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83C38" w14:textId="67AB3233" w:rsidR="008D68AE" w:rsidRDefault="008D68AE" w:rsidP="008D68AE">
      <w:pPr>
        <w:pStyle w:val="Heading1"/>
        <w:pBdr>
          <w:bottom w:val="single" w:sz="4" w:space="1" w:color="auto"/>
        </w:pBdr>
        <w:jc w:val="center"/>
      </w:pPr>
      <w:r>
        <w:rPr>
          <w:noProof/>
          <w:lang w:eastAsia="en-GB"/>
        </w:rPr>
        <w:drawing>
          <wp:anchor distT="0" distB="0" distL="114300" distR="114300" simplePos="0" relativeHeight="251661312" behindDoc="0" locked="0" layoutInCell="1" allowOverlap="1" wp14:anchorId="4944711F" wp14:editId="78B78750">
            <wp:simplePos x="0" y="0"/>
            <wp:positionH relativeFrom="column">
              <wp:posOffset>-88910</wp:posOffset>
            </wp:positionH>
            <wp:positionV relativeFrom="paragraph">
              <wp:posOffset>-284120</wp:posOffset>
            </wp:positionV>
            <wp:extent cx="2739992" cy="512064"/>
            <wp:effectExtent l="0" t="0" r="381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9992" cy="5120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2FA50A" w14:textId="77777777" w:rsidR="00934838" w:rsidRDefault="00934838" w:rsidP="008D68AE">
      <w:pPr>
        <w:pStyle w:val="Heading1"/>
        <w:pBdr>
          <w:bottom w:val="single" w:sz="4" w:space="1" w:color="auto"/>
        </w:pBdr>
        <w:jc w:val="center"/>
      </w:pPr>
    </w:p>
    <w:p w14:paraId="7C55FBFB" w14:textId="33CEF8E8" w:rsidR="008D68AE" w:rsidRPr="008D68AE" w:rsidRDefault="008D68AE" w:rsidP="008D68AE">
      <w:pPr>
        <w:pStyle w:val="Heading1"/>
        <w:pBdr>
          <w:bottom w:val="single" w:sz="4" w:space="1" w:color="auto"/>
        </w:pBdr>
        <w:jc w:val="center"/>
        <w:rPr>
          <w:b/>
        </w:rPr>
      </w:pPr>
      <w:r>
        <w:t>Terms of Reference</w:t>
      </w:r>
    </w:p>
    <w:p w14:paraId="338D4F87" w14:textId="77777777" w:rsidR="008D68AE" w:rsidRDefault="008D68AE" w:rsidP="008D68AE">
      <w:pPr>
        <w:pStyle w:val="Heading2"/>
        <w:jc w:val="center"/>
      </w:pPr>
      <w:r>
        <w:t>Implementing Partnership</w:t>
      </w:r>
      <w:r w:rsidRPr="008412A8">
        <w:t xml:space="preserve"> for </w:t>
      </w:r>
      <w:r>
        <w:t xml:space="preserve">Upgrading </w:t>
      </w:r>
      <w:r w:rsidRPr="008412A8">
        <w:t>Informal A</w:t>
      </w:r>
      <w:r>
        <w:t>pprenticeships Training Systems</w:t>
      </w:r>
    </w:p>
    <w:p w14:paraId="1EB5FB4B" w14:textId="77777777" w:rsidR="008D68AE" w:rsidRDefault="008D68AE" w:rsidP="008412A8">
      <w:pPr>
        <w:pStyle w:val="Heading2"/>
      </w:pPr>
    </w:p>
    <w:p w14:paraId="27CB1165" w14:textId="2DB1C8E3" w:rsidR="008D68AE" w:rsidRDefault="008D68AE" w:rsidP="008412A8">
      <w:pPr>
        <w:pStyle w:val="Heading2"/>
      </w:pPr>
    </w:p>
    <w:p w14:paraId="187477B2" w14:textId="77777777" w:rsidR="00921233" w:rsidRPr="00921233" w:rsidRDefault="00921233" w:rsidP="00921233"/>
    <w:p w14:paraId="089147C2" w14:textId="106257B2" w:rsidR="008C4DB8" w:rsidRDefault="003C5FA5" w:rsidP="008412A8">
      <w:pPr>
        <w:pStyle w:val="Heading2"/>
      </w:pPr>
      <w:r>
        <w:t>PROSPECTS partnership</w:t>
      </w:r>
    </w:p>
    <w:p w14:paraId="487A8916" w14:textId="2D652E05" w:rsidR="008C4DB8" w:rsidRPr="008C4DB8" w:rsidRDefault="008C4DB8" w:rsidP="00EE5A7B">
      <w:pPr>
        <w:pBdr>
          <w:top w:val="nil"/>
          <w:left w:val="nil"/>
          <w:bottom w:val="nil"/>
          <w:right w:val="nil"/>
          <w:between w:val="nil"/>
          <w:bar w:val="nil"/>
        </w:pBdr>
        <w:tabs>
          <w:tab w:val="left" w:pos="720"/>
          <w:tab w:val="left" w:pos="1260"/>
        </w:tabs>
        <w:spacing w:after="0" w:line="276" w:lineRule="auto"/>
        <w:jc w:val="both"/>
        <w:rPr>
          <w:rFonts w:cs="Cordia New"/>
          <w:bCs/>
        </w:rPr>
      </w:pPr>
      <w:r w:rsidRPr="008C4DB8">
        <w:rPr>
          <w:rFonts w:cs="Cordia New"/>
          <w:bCs/>
        </w:rPr>
        <w:t>Under “</w:t>
      </w:r>
      <w:r w:rsidRPr="00EE5A7B">
        <w:rPr>
          <w:rFonts w:cs="Cordia New"/>
        </w:rPr>
        <w:t>Partnership for Improving Prospects</w:t>
      </w:r>
      <w:r w:rsidR="00D277F1">
        <w:rPr>
          <w:rFonts w:cs="Cordia New"/>
        </w:rPr>
        <w:t xml:space="preserve"> for Forcibly Displaced Persons and Host Communities</w:t>
      </w:r>
      <w:r w:rsidRPr="00EE5A7B">
        <w:rPr>
          <w:rFonts w:cs="Cordia New"/>
        </w:rPr>
        <w:t>”</w:t>
      </w:r>
      <w:r w:rsidR="00D277F1">
        <w:rPr>
          <w:rFonts w:cs="Cordia New"/>
        </w:rPr>
        <w:t xml:space="preserve"> (PROSPECTS)</w:t>
      </w:r>
      <w:r w:rsidRPr="00EE5A7B">
        <w:rPr>
          <w:rFonts w:cs="Cordia New"/>
        </w:rPr>
        <w:t xml:space="preserve"> project supported by the Government of the Netherlands, the ILO also partners with UNICEF, UNHCR</w:t>
      </w:r>
      <w:r w:rsidRPr="008C4DB8">
        <w:rPr>
          <w:rFonts w:cs="Cordia New"/>
          <w:bCs/>
        </w:rPr>
        <w:t>, WB and IFC to develop a joint and fully integrated approach to respond to the forced displacement situation</w:t>
      </w:r>
      <w:r w:rsidR="00B8119D">
        <w:rPr>
          <w:rFonts w:cs="Cordia New"/>
          <w:bCs/>
        </w:rPr>
        <w:t xml:space="preserve">. In Sudan, the Partnership, </w:t>
      </w:r>
      <w:r w:rsidRPr="008C4DB8">
        <w:rPr>
          <w:rFonts w:cs="Cordia New"/>
          <w:bCs/>
        </w:rPr>
        <w:t>focus</w:t>
      </w:r>
      <w:r w:rsidR="00B8119D">
        <w:rPr>
          <w:rFonts w:cs="Cordia New"/>
          <w:bCs/>
        </w:rPr>
        <w:t>es</w:t>
      </w:r>
      <w:r w:rsidRPr="008C4DB8">
        <w:rPr>
          <w:rFonts w:cs="Cordia New"/>
          <w:bCs/>
        </w:rPr>
        <w:t xml:space="preserve"> on delivering change within the South Sudanese refugee and host community populations in East Darfur</w:t>
      </w:r>
      <w:r w:rsidR="00EE5A7B">
        <w:rPr>
          <w:rFonts w:cs="Cordia New"/>
          <w:bCs/>
        </w:rPr>
        <w:t xml:space="preserve">, specifically </w:t>
      </w:r>
      <w:proofErr w:type="spellStart"/>
      <w:r w:rsidR="008D68AE">
        <w:rPr>
          <w:rFonts w:cs="Cordia New"/>
          <w:bCs/>
        </w:rPr>
        <w:t>Assalayaa</w:t>
      </w:r>
      <w:proofErr w:type="spellEnd"/>
      <w:r w:rsidR="003C5FA5">
        <w:rPr>
          <w:rFonts w:cs="Cordia New"/>
          <w:bCs/>
        </w:rPr>
        <w:t xml:space="preserve"> settlement and El </w:t>
      </w:r>
      <w:proofErr w:type="spellStart"/>
      <w:r w:rsidR="003C5FA5">
        <w:rPr>
          <w:rFonts w:cs="Cordia New"/>
          <w:bCs/>
        </w:rPr>
        <w:t>Nimir</w:t>
      </w:r>
      <w:proofErr w:type="spellEnd"/>
      <w:r w:rsidR="003C5FA5">
        <w:rPr>
          <w:rFonts w:cs="Cordia New"/>
          <w:bCs/>
        </w:rPr>
        <w:t xml:space="preserve"> camp</w:t>
      </w:r>
      <w:r w:rsidRPr="008C4DB8">
        <w:rPr>
          <w:rFonts w:cs="Cordia New"/>
          <w:bCs/>
        </w:rPr>
        <w:t xml:space="preserve"> and West Kordofan</w:t>
      </w:r>
      <w:r w:rsidR="00EE5A7B">
        <w:rPr>
          <w:rFonts w:cs="Cordia New"/>
          <w:bCs/>
        </w:rPr>
        <w:t xml:space="preserve">, specifically </w:t>
      </w:r>
      <w:r w:rsidR="008D68AE">
        <w:rPr>
          <w:rFonts w:cs="Cordia New"/>
          <w:bCs/>
        </w:rPr>
        <w:t xml:space="preserve">along the Keilak </w:t>
      </w:r>
      <w:r w:rsidR="003C5FA5">
        <w:rPr>
          <w:rFonts w:cs="Cordia New"/>
          <w:bCs/>
        </w:rPr>
        <w:t>Khara</w:t>
      </w:r>
      <w:r w:rsidR="00EE5A7B">
        <w:rPr>
          <w:rFonts w:cs="Cordia New"/>
          <w:bCs/>
        </w:rPr>
        <w:t>sana</w:t>
      </w:r>
      <w:r w:rsidR="008D68AE">
        <w:rPr>
          <w:rFonts w:cs="Cordia New"/>
          <w:bCs/>
        </w:rPr>
        <w:t xml:space="preserve"> corridor</w:t>
      </w:r>
      <w:r w:rsidR="00EE5A7B">
        <w:rPr>
          <w:rFonts w:cs="Cordia New"/>
          <w:bCs/>
        </w:rPr>
        <w:t xml:space="preserve"> and </w:t>
      </w:r>
      <w:r w:rsidR="008D68AE">
        <w:rPr>
          <w:rFonts w:cs="Cordia New"/>
          <w:bCs/>
        </w:rPr>
        <w:t xml:space="preserve">in the remote </w:t>
      </w:r>
      <w:r w:rsidR="00EE5A7B">
        <w:rPr>
          <w:rFonts w:cs="Cordia New"/>
          <w:bCs/>
        </w:rPr>
        <w:t>El Meiram settlements</w:t>
      </w:r>
      <w:r w:rsidRPr="008C4DB8">
        <w:rPr>
          <w:rFonts w:cs="Cordia New"/>
          <w:bCs/>
        </w:rPr>
        <w:t xml:space="preserve">. </w:t>
      </w:r>
    </w:p>
    <w:p w14:paraId="1FE9DFE5" w14:textId="77777777" w:rsidR="008C4DB8" w:rsidRPr="008C4DB8" w:rsidRDefault="008C4DB8" w:rsidP="008C4DB8">
      <w:pPr>
        <w:pBdr>
          <w:top w:val="nil"/>
          <w:left w:val="nil"/>
          <w:bottom w:val="nil"/>
          <w:right w:val="nil"/>
          <w:between w:val="nil"/>
          <w:bar w:val="nil"/>
        </w:pBdr>
        <w:tabs>
          <w:tab w:val="left" w:pos="720"/>
        </w:tabs>
        <w:spacing w:after="0" w:line="240" w:lineRule="auto"/>
        <w:rPr>
          <w:rFonts w:cs="Cordia New"/>
          <w:bCs/>
          <w:sz w:val="24"/>
          <w:szCs w:val="24"/>
        </w:rPr>
      </w:pPr>
    </w:p>
    <w:p w14:paraId="6A3F11EE" w14:textId="77777777" w:rsidR="0072606C" w:rsidRDefault="008412A8" w:rsidP="008412A8">
      <w:pPr>
        <w:pStyle w:val="Heading2"/>
      </w:pPr>
      <w:r>
        <w:t>Background</w:t>
      </w:r>
    </w:p>
    <w:p w14:paraId="109FCB14" w14:textId="6FA312EB" w:rsidR="00F030DB" w:rsidRDefault="008412A8" w:rsidP="00E9442F">
      <w:pPr>
        <w:spacing w:line="276" w:lineRule="auto"/>
        <w:jc w:val="both"/>
      </w:pPr>
      <w:r>
        <w:t xml:space="preserve">The development challenges facing Sudan are numerous, but at the heart of the problem is how to </w:t>
      </w:r>
      <w:r w:rsidR="00CB6186">
        <w:t>sustain and</w:t>
      </w:r>
      <w:r>
        <w:t xml:space="preserve"> accelerate economic growth, </w:t>
      </w:r>
      <w:r w:rsidR="00EE5A7B">
        <w:t xml:space="preserve">and </w:t>
      </w:r>
      <w:r>
        <w:t xml:space="preserve">translate </w:t>
      </w:r>
      <w:r w:rsidR="00CB6186">
        <w:t xml:space="preserve">that growth into </w:t>
      </w:r>
      <w:r>
        <w:t>improved opportunities for the vast majority of the country’s population</w:t>
      </w:r>
      <w:r w:rsidR="00CB6186">
        <w:t xml:space="preserve"> living under extreme conditions of informality. </w:t>
      </w:r>
      <w:r w:rsidRPr="008412A8">
        <w:t xml:space="preserve"> </w:t>
      </w:r>
      <w:r>
        <w:t>In Sudan, the formal labour market accommodat</w:t>
      </w:r>
      <w:r w:rsidR="00CB6186">
        <w:t>es</w:t>
      </w:r>
      <w:r>
        <w:t xml:space="preserve"> only a small and decreasing portion of the economically active population. Salaried jobs offer no answer to the growing demand for more and more jobs.</w:t>
      </w:r>
      <w:r w:rsidR="00EE5A7B">
        <w:t xml:space="preserve"> Unemployment among youth, between 15 and 24 years of age (more than 60% of the population) is particularly high and</w:t>
      </w:r>
      <w:r w:rsidR="00EE5A7B" w:rsidRPr="00EE5A7B">
        <w:t xml:space="preserve"> increased</w:t>
      </w:r>
      <w:r w:rsidR="00EE5A7B">
        <w:t xml:space="preserve"> by two percentage points between 2009 and 2014 (WB, 2020, see figure below)</w:t>
      </w:r>
      <w:r w:rsidR="00D30E7B">
        <w:t xml:space="preserve">. </w:t>
      </w:r>
      <w:r w:rsidR="00CB6186">
        <w:t xml:space="preserve">In the PROSPECTS targeted states of </w:t>
      </w:r>
      <w:r w:rsidR="00D30E7B">
        <w:t>East Darfur and West Kordofan</w:t>
      </w:r>
      <w:r w:rsidR="00CB6186">
        <w:t>, extreme informality creates some of the</w:t>
      </w:r>
      <w:r w:rsidR="00921233">
        <w:t xml:space="preserve"> </w:t>
      </w:r>
      <w:r w:rsidR="00D30E7B">
        <w:t xml:space="preserve">highest </w:t>
      </w:r>
      <w:r w:rsidR="00CB6186">
        <w:t xml:space="preserve">reported </w:t>
      </w:r>
      <w:r w:rsidR="00D30E7B">
        <w:t xml:space="preserve">unemployment rates </w:t>
      </w:r>
      <w:r w:rsidR="00CB6186">
        <w:t xml:space="preserve">in the country, </w:t>
      </w:r>
      <w:r w:rsidR="00D30E7B">
        <w:t>only preceded by larger urban centres</w:t>
      </w:r>
      <w:r w:rsidR="00F030DB">
        <w:t>.</w:t>
      </w:r>
      <w:r w:rsidR="00CB6186">
        <w:t xml:space="preserve"> </w:t>
      </w:r>
    </w:p>
    <w:p w14:paraId="5D3E7C28" w14:textId="77777777" w:rsidR="00EE5A7B" w:rsidRDefault="00F030DB" w:rsidP="00F030DB">
      <w:pPr>
        <w:spacing w:line="276" w:lineRule="auto"/>
        <w:jc w:val="both"/>
      </w:pPr>
      <w:r>
        <w:rPr>
          <w:noProof/>
          <w:lang w:eastAsia="en-GB"/>
        </w:rPr>
        <mc:AlternateContent>
          <mc:Choice Requires="wps">
            <w:drawing>
              <wp:anchor distT="0" distB="0" distL="114300" distR="114300" simplePos="0" relativeHeight="251659264" behindDoc="0" locked="0" layoutInCell="1" allowOverlap="1" wp14:anchorId="5AD631FB" wp14:editId="664862E4">
                <wp:simplePos x="0" y="0"/>
                <wp:positionH relativeFrom="column">
                  <wp:posOffset>1771650</wp:posOffset>
                </wp:positionH>
                <wp:positionV relativeFrom="paragraph">
                  <wp:posOffset>1372870</wp:posOffset>
                </wp:positionV>
                <wp:extent cx="508000" cy="558800"/>
                <wp:effectExtent l="0" t="0" r="25400" b="12700"/>
                <wp:wrapNone/>
                <wp:docPr id="2" name="Oval 2"/>
                <wp:cNvGraphicFramePr/>
                <a:graphic xmlns:a="http://schemas.openxmlformats.org/drawingml/2006/main">
                  <a:graphicData uri="http://schemas.microsoft.com/office/word/2010/wordprocessingShape">
                    <wps:wsp>
                      <wps:cNvSpPr/>
                      <wps:spPr>
                        <a:xfrm>
                          <a:off x="0" y="0"/>
                          <a:ext cx="508000" cy="5588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3A4998" id="Oval 2" o:spid="_x0000_s1026" style="position:absolute;margin-left:139.5pt;margin-top:108.1pt;width:40pt;height: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" filled="f" strokecolor="#1f4d78 [1604]" strokeweight="1pt">
                <v:stroke joinstyle="miter"/>
              </v:oval>
            </w:pict>
          </mc:Fallback>
        </mc:AlternateContent>
      </w:r>
      <w:r w:rsidR="00EE5A7B" w:rsidRPr="00EE5A7B">
        <w:rPr>
          <w:noProof/>
          <w:lang w:eastAsia="en-GB"/>
        </w:rPr>
        <w:drawing>
          <wp:inline distT="0" distB="0" distL="0" distR="0" wp14:anchorId="0206B693" wp14:editId="18A406F2">
            <wp:extent cx="5750052" cy="2975212"/>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5390" cy="2993496"/>
                    </a:xfrm>
                    <a:prstGeom prst="rect">
                      <a:avLst/>
                    </a:prstGeom>
                    <a:noFill/>
                    <a:ln>
                      <a:noFill/>
                    </a:ln>
                  </pic:spPr>
                </pic:pic>
              </a:graphicData>
            </a:graphic>
          </wp:inline>
        </w:drawing>
      </w:r>
    </w:p>
    <w:p w14:paraId="1915E5C1" w14:textId="77777777" w:rsidR="00292539" w:rsidRDefault="00292539" w:rsidP="00EE5A7B">
      <w:pPr>
        <w:spacing w:line="276" w:lineRule="auto"/>
        <w:jc w:val="both"/>
      </w:pPr>
    </w:p>
    <w:p w14:paraId="412DE5B8" w14:textId="781BEB09" w:rsidR="008412A8" w:rsidRDefault="00921233" w:rsidP="00EE5A7B">
      <w:pPr>
        <w:spacing w:line="276" w:lineRule="auto"/>
        <w:jc w:val="both"/>
      </w:pPr>
      <w:r>
        <w:t xml:space="preserve">It has increasingly becoming </w:t>
      </w:r>
      <w:r w:rsidR="008412A8">
        <w:t>obvious that</w:t>
      </w:r>
      <w:r>
        <w:t xml:space="preserve"> in PROSPECTS operational </w:t>
      </w:r>
      <w:r w:rsidR="0085793E">
        <w:t xml:space="preserve">locations, a majority of the working age FDP and HC </w:t>
      </w:r>
      <w:r>
        <w:t xml:space="preserve">population - </w:t>
      </w:r>
      <w:r w:rsidR="00EE5A7B">
        <w:t>and especially youth</w:t>
      </w:r>
      <w:r>
        <w:t xml:space="preserve"> -</w:t>
      </w:r>
      <w:r w:rsidR="008412A8">
        <w:t xml:space="preserve"> </w:t>
      </w:r>
      <w:r w:rsidR="0085793E">
        <w:t>will obtain income/revenue from engagement in the informal economy. Informal self-employment and/or informal wage employment have been confirmed in recent baseline data assessments; as well as the pervas</w:t>
      </w:r>
      <w:r>
        <w:t>iveness of informal enterprises;</w:t>
      </w:r>
      <w:r w:rsidR="0085793E">
        <w:t xml:space="preserve"> operating in a</w:t>
      </w:r>
      <w:r w:rsidR="008412A8">
        <w:t xml:space="preserve"> large and growing informal economy</w:t>
      </w:r>
      <w:r w:rsidR="0085793E">
        <w:t xml:space="preserve">. </w:t>
      </w:r>
    </w:p>
    <w:p w14:paraId="18EB117B" w14:textId="4AF4DB59" w:rsidR="00921233" w:rsidRDefault="008412A8" w:rsidP="00E9442F">
      <w:pPr>
        <w:spacing w:line="276" w:lineRule="auto"/>
        <w:jc w:val="both"/>
      </w:pPr>
      <w:r>
        <w:t xml:space="preserve">Skills enhancement for more women and men can help countries move to a virtuous circle of higher productivity, employment, income growth and development. Yet, the current TVET system has tended to cater for those who have </w:t>
      </w:r>
      <w:r w:rsidR="00EE5A7B">
        <w:t>graduated from</w:t>
      </w:r>
      <w:r>
        <w:t xml:space="preserve"> formal </w:t>
      </w:r>
      <w:r w:rsidR="00EE5A7B">
        <w:t xml:space="preserve">general </w:t>
      </w:r>
      <w:r>
        <w:t>education system and as such there are significant barriers to the majority of the population</w:t>
      </w:r>
      <w:r w:rsidR="006046E1">
        <w:t xml:space="preserve">; especially for those that have an incomplete secondary education. Many young working age Sudanese face additional barriers to access technical and trades based training opportunities due to living </w:t>
      </w:r>
      <w:r>
        <w:t xml:space="preserve">far away from </w:t>
      </w:r>
      <w:r w:rsidR="006046E1">
        <w:t xml:space="preserve">one of </w:t>
      </w:r>
      <w:r>
        <w:t xml:space="preserve">the few </w:t>
      </w:r>
      <w:r w:rsidR="00921233">
        <w:t>operational training</w:t>
      </w:r>
      <w:r>
        <w:t xml:space="preserve"> centres</w:t>
      </w:r>
      <w:r w:rsidR="006046E1">
        <w:t xml:space="preserve"> in East Darfur or West Kordofan states.</w:t>
      </w:r>
    </w:p>
    <w:p w14:paraId="6776D72D" w14:textId="587DC5BE" w:rsidR="00921233" w:rsidRPr="00934838" w:rsidRDefault="006046E1" w:rsidP="00E9442F">
      <w:pPr>
        <w:spacing w:line="276" w:lineRule="auto"/>
        <w:jc w:val="both"/>
        <w:rPr>
          <w:sz w:val="16"/>
          <w:szCs w:val="16"/>
        </w:rPr>
      </w:pPr>
      <w:r>
        <w:t xml:space="preserve">Where vocational training programmes do exist, the quality of training has been sub-optimal and slow to adapt to changes in the market. </w:t>
      </w:r>
      <w:r w:rsidR="008412A8">
        <w:t xml:space="preserve"> For these reasons, informal </w:t>
      </w:r>
      <w:r>
        <w:t xml:space="preserve">skills acquisition </w:t>
      </w:r>
      <w:r w:rsidR="008412A8">
        <w:t>training</w:t>
      </w:r>
      <w:r>
        <w:t>s</w:t>
      </w:r>
      <w:r w:rsidR="008C4DB8">
        <w:t xml:space="preserve"> – specifically informal apprenticeship</w:t>
      </w:r>
      <w:r>
        <w:t>s</w:t>
      </w:r>
      <w:r w:rsidR="008C4DB8">
        <w:t xml:space="preserve"> –</w:t>
      </w:r>
      <w:r w:rsidR="008412A8">
        <w:t xml:space="preserve"> </w:t>
      </w:r>
      <w:r>
        <w:t xml:space="preserve">have </w:t>
      </w:r>
      <w:r w:rsidR="008412A8">
        <w:t>widesp</w:t>
      </w:r>
      <w:r w:rsidR="008C4DB8">
        <w:t>read</w:t>
      </w:r>
      <w:r>
        <w:t xml:space="preserve"> use</w:t>
      </w:r>
      <w:r w:rsidR="008C4DB8">
        <w:t xml:space="preserve"> in Sudan</w:t>
      </w:r>
      <w:r>
        <w:t xml:space="preserve">. In the PROSPECTS target states, </w:t>
      </w:r>
      <w:r w:rsidR="00921233">
        <w:t xml:space="preserve">skills-related data sampling in PROSPECTS locations strongly suggest that the </w:t>
      </w:r>
      <w:r>
        <w:t>informal apprenticeship training system</w:t>
      </w:r>
      <w:r w:rsidR="00921233">
        <w:t xml:space="preserve"> </w:t>
      </w:r>
      <w:r>
        <w:t xml:space="preserve">accounts </w:t>
      </w:r>
      <w:r w:rsidR="00C111D7">
        <w:t xml:space="preserve">for </w:t>
      </w:r>
      <w:r>
        <w:t>over 80% of the responses</w:t>
      </w:r>
      <w:r w:rsidR="00C111D7">
        <w:t xml:space="preserve"> </w:t>
      </w:r>
      <w:r w:rsidR="00921233">
        <w:t xml:space="preserve">as </w:t>
      </w:r>
      <w:r w:rsidR="00C111D7">
        <w:t xml:space="preserve">to where skills were obtained. </w:t>
      </w:r>
      <w:r w:rsidR="00921233">
        <w:t xml:space="preserve">The ILOs PROSPECTS </w:t>
      </w:r>
      <w:r w:rsidR="00C111D7">
        <w:t>interventions</w:t>
      </w:r>
      <w:r w:rsidR="00921233">
        <w:t xml:space="preserve"> have been designed around identifying what embryonic informal apprenticeship training-related assets exists at the local operational level and to</w:t>
      </w:r>
      <w:r w:rsidR="00C111D7">
        <w:t xml:space="preserve"> look for points of entry to</w:t>
      </w:r>
      <w:r w:rsidR="00921233">
        <w:t xml:space="preserve"> strengthen that training system via the introduction of productivity enhancing </w:t>
      </w:r>
      <w:r w:rsidR="00C111D7">
        <w:t>technologies, product-oriented production and learning</w:t>
      </w:r>
      <w:r w:rsidR="00921233">
        <w:t xml:space="preserve"> techniques, conditions required for</w:t>
      </w:r>
      <w:r w:rsidR="00C111D7">
        <w:t xml:space="preserve"> training benchmarks, </w:t>
      </w:r>
      <w:r w:rsidR="00921233">
        <w:t xml:space="preserve">workshop level </w:t>
      </w:r>
      <w:r w:rsidR="00C111D7">
        <w:t>occupational safety and health commitments, and other ‘quality improvements’ to the instructional process.</w:t>
      </w:r>
      <w:r w:rsidR="008C4DB8">
        <w:t xml:space="preserve"> </w:t>
      </w:r>
    </w:p>
    <w:p w14:paraId="6C17F312" w14:textId="77777777" w:rsidR="00934838" w:rsidRPr="00934838" w:rsidRDefault="00934838" w:rsidP="00E9442F">
      <w:pPr>
        <w:spacing w:line="276" w:lineRule="auto"/>
        <w:jc w:val="both"/>
        <w:rPr>
          <w:sz w:val="16"/>
          <w:szCs w:val="16"/>
        </w:rPr>
      </w:pPr>
    </w:p>
    <w:p w14:paraId="634B707E" w14:textId="141E3881" w:rsidR="00F030DB" w:rsidRDefault="00921233" w:rsidP="00292539">
      <w:pPr>
        <w:spacing w:line="276" w:lineRule="auto"/>
        <w:jc w:val="both"/>
      </w:pPr>
      <w:r>
        <w:rPr>
          <w:rFonts w:cs="Cordia New"/>
          <w:bCs/>
        </w:rPr>
        <w:t>ILO PROSPECTS Baseline Survey Results</w:t>
      </w:r>
      <w:r w:rsidR="00292539">
        <w:rPr>
          <w:rFonts w:cs="Cordia New"/>
          <w:bCs/>
        </w:rPr>
        <w:t xml:space="preserve"> for Where Were Skills Acquired</w:t>
      </w:r>
    </w:p>
    <w:tbl>
      <w:tblPr>
        <w:tblW w:w="9000" w:type="dxa"/>
        <w:tblInd w:w="-10" w:type="dxa"/>
        <w:tblLook w:val="04A0" w:firstRow="1" w:lastRow="0" w:firstColumn="1" w:lastColumn="0" w:noHBand="0" w:noVBand="1"/>
      </w:tblPr>
      <w:tblGrid>
        <w:gridCol w:w="4020"/>
        <w:gridCol w:w="2460"/>
        <w:gridCol w:w="2520"/>
      </w:tblGrid>
      <w:tr w:rsidR="008C4DB8" w:rsidRPr="008C4DB8" w14:paraId="53AC084D" w14:textId="77777777" w:rsidTr="001A2D3B">
        <w:trPr>
          <w:trHeight w:val="290"/>
        </w:trPr>
        <w:tc>
          <w:tcPr>
            <w:tcW w:w="4020" w:type="dxa"/>
            <w:tcBorders>
              <w:top w:val="single" w:sz="8" w:space="0" w:color="auto"/>
              <w:left w:val="single" w:sz="8" w:space="0" w:color="auto"/>
              <w:bottom w:val="nil"/>
              <w:right w:val="nil"/>
            </w:tcBorders>
            <w:shd w:val="clear" w:color="auto" w:fill="5B9BD5" w:themeFill="accent1"/>
            <w:noWrap/>
            <w:vAlign w:val="bottom"/>
            <w:hideMark/>
          </w:tcPr>
          <w:p w14:paraId="60278D1B" w14:textId="77777777" w:rsidR="008C4DB8" w:rsidRPr="008C4DB8" w:rsidRDefault="008C4DB8" w:rsidP="008C4DB8">
            <w:pPr>
              <w:spacing w:after="0" w:line="240" w:lineRule="auto"/>
              <w:rPr>
                <w:rFonts w:ascii="Calibri" w:eastAsia="Times New Roman" w:hAnsi="Calibri" w:cs="Times New Roman"/>
                <w:color w:val="000000"/>
                <w:lang w:eastAsia="en-GB"/>
              </w:rPr>
            </w:pPr>
            <w:r w:rsidRPr="008C4DB8">
              <w:rPr>
                <w:rFonts w:ascii="Calibri" w:eastAsia="Times New Roman" w:hAnsi="Calibri" w:cs="Times New Roman"/>
                <w:color w:val="000000"/>
                <w:lang w:eastAsia="en-GB"/>
              </w:rPr>
              <w:t xml:space="preserve">Q D21: What skills do you possess? </w:t>
            </w:r>
          </w:p>
        </w:tc>
        <w:tc>
          <w:tcPr>
            <w:tcW w:w="2460" w:type="dxa"/>
            <w:tcBorders>
              <w:top w:val="single" w:sz="8" w:space="0" w:color="auto"/>
              <w:left w:val="nil"/>
              <w:bottom w:val="nil"/>
              <w:right w:val="nil"/>
            </w:tcBorders>
            <w:shd w:val="clear" w:color="auto" w:fill="5B9BD5" w:themeFill="accent1"/>
            <w:noWrap/>
            <w:vAlign w:val="bottom"/>
            <w:hideMark/>
          </w:tcPr>
          <w:p w14:paraId="685D1DE5" w14:textId="77777777" w:rsidR="008C4DB8" w:rsidRPr="008C4DB8" w:rsidRDefault="008C4DB8" w:rsidP="008C4DB8">
            <w:pPr>
              <w:spacing w:after="0" w:line="240" w:lineRule="auto"/>
              <w:rPr>
                <w:rFonts w:ascii="Calibri" w:eastAsia="Times New Roman" w:hAnsi="Calibri" w:cs="Times New Roman"/>
                <w:color w:val="000000"/>
                <w:lang w:eastAsia="en-GB"/>
              </w:rPr>
            </w:pPr>
            <w:r w:rsidRPr="008C4DB8">
              <w:rPr>
                <w:rFonts w:ascii="Calibri" w:eastAsia="Times New Roman" w:hAnsi="Calibri" w:cs="Times New Roman"/>
                <w:color w:val="000000"/>
                <w:lang w:eastAsia="en-GB"/>
              </w:rPr>
              <w:t> </w:t>
            </w:r>
          </w:p>
        </w:tc>
        <w:tc>
          <w:tcPr>
            <w:tcW w:w="2520" w:type="dxa"/>
            <w:tcBorders>
              <w:top w:val="single" w:sz="8" w:space="0" w:color="auto"/>
              <w:left w:val="nil"/>
              <w:bottom w:val="nil"/>
              <w:right w:val="single" w:sz="8" w:space="0" w:color="auto"/>
            </w:tcBorders>
            <w:shd w:val="clear" w:color="auto" w:fill="5B9BD5" w:themeFill="accent1"/>
            <w:noWrap/>
            <w:vAlign w:val="bottom"/>
            <w:hideMark/>
          </w:tcPr>
          <w:p w14:paraId="5750D945" w14:textId="77777777" w:rsidR="008C4DB8" w:rsidRPr="008C4DB8" w:rsidRDefault="008C4DB8" w:rsidP="008C4DB8">
            <w:pPr>
              <w:spacing w:after="0" w:line="240" w:lineRule="auto"/>
              <w:rPr>
                <w:rFonts w:ascii="Calibri" w:eastAsia="Times New Roman" w:hAnsi="Calibri" w:cs="Times New Roman"/>
                <w:color w:val="000000"/>
                <w:lang w:eastAsia="en-GB"/>
              </w:rPr>
            </w:pPr>
            <w:r w:rsidRPr="008C4DB8">
              <w:rPr>
                <w:rFonts w:ascii="Calibri" w:eastAsia="Times New Roman" w:hAnsi="Calibri" w:cs="Times New Roman"/>
                <w:color w:val="000000"/>
                <w:lang w:eastAsia="en-GB"/>
              </w:rPr>
              <w:t> </w:t>
            </w:r>
          </w:p>
        </w:tc>
      </w:tr>
      <w:tr w:rsidR="008C4DB8" w:rsidRPr="008C4DB8" w14:paraId="6B4064E9" w14:textId="77777777" w:rsidTr="001A2D3B">
        <w:trPr>
          <w:trHeight w:val="290"/>
        </w:trPr>
        <w:tc>
          <w:tcPr>
            <w:tcW w:w="4020" w:type="dxa"/>
            <w:tcBorders>
              <w:top w:val="nil"/>
              <w:left w:val="single" w:sz="8" w:space="0" w:color="auto"/>
              <w:bottom w:val="nil"/>
              <w:right w:val="nil"/>
            </w:tcBorders>
            <w:shd w:val="clear" w:color="auto" w:fill="5B9BD5" w:themeFill="accent1"/>
            <w:noWrap/>
            <w:vAlign w:val="bottom"/>
            <w:hideMark/>
          </w:tcPr>
          <w:p w14:paraId="09C762D1" w14:textId="77777777" w:rsidR="008C4DB8" w:rsidRPr="008C4DB8" w:rsidRDefault="008C4DB8" w:rsidP="008C4DB8">
            <w:pPr>
              <w:spacing w:after="0" w:line="240" w:lineRule="auto"/>
              <w:rPr>
                <w:rFonts w:ascii="Calibri" w:eastAsia="Times New Roman" w:hAnsi="Calibri" w:cs="Times New Roman"/>
                <w:color w:val="000000"/>
                <w:lang w:eastAsia="en-GB"/>
              </w:rPr>
            </w:pPr>
            <w:r w:rsidRPr="008C4DB8">
              <w:rPr>
                <w:rFonts w:ascii="Calibri" w:eastAsia="Times New Roman" w:hAnsi="Calibri" w:cs="Times New Roman"/>
                <w:color w:val="000000"/>
                <w:lang w:eastAsia="en-GB"/>
              </w:rPr>
              <w:t>If not "none"</w:t>
            </w:r>
          </w:p>
        </w:tc>
        <w:tc>
          <w:tcPr>
            <w:tcW w:w="2460" w:type="dxa"/>
            <w:tcBorders>
              <w:top w:val="nil"/>
              <w:left w:val="nil"/>
              <w:bottom w:val="nil"/>
              <w:right w:val="nil"/>
            </w:tcBorders>
            <w:shd w:val="clear" w:color="auto" w:fill="5B9BD5" w:themeFill="accent1"/>
            <w:noWrap/>
            <w:vAlign w:val="bottom"/>
            <w:hideMark/>
          </w:tcPr>
          <w:p w14:paraId="4126B488" w14:textId="77777777" w:rsidR="008C4DB8" w:rsidRPr="008C4DB8" w:rsidRDefault="008C4DB8" w:rsidP="008C4DB8">
            <w:pPr>
              <w:spacing w:after="0" w:line="240" w:lineRule="auto"/>
              <w:rPr>
                <w:rFonts w:ascii="Calibri" w:eastAsia="Times New Roman" w:hAnsi="Calibri" w:cs="Times New Roman"/>
                <w:color w:val="000000"/>
                <w:lang w:eastAsia="en-GB"/>
              </w:rPr>
            </w:pPr>
            <w:r w:rsidRPr="008C4DB8">
              <w:rPr>
                <w:rFonts w:ascii="Calibri" w:eastAsia="Times New Roman" w:hAnsi="Calibri" w:cs="Times New Roman"/>
                <w:color w:val="000000"/>
                <w:lang w:eastAsia="en-GB"/>
              </w:rPr>
              <w:t> </w:t>
            </w:r>
          </w:p>
        </w:tc>
        <w:tc>
          <w:tcPr>
            <w:tcW w:w="2520" w:type="dxa"/>
            <w:tcBorders>
              <w:top w:val="nil"/>
              <w:left w:val="nil"/>
              <w:bottom w:val="nil"/>
              <w:right w:val="single" w:sz="8" w:space="0" w:color="auto"/>
            </w:tcBorders>
            <w:shd w:val="clear" w:color="auto" w:fill="5B9BD5" w:themeFill="accent1"/>
            <w:noWrap/>
            <w:vAlign w:val="bottom"/>
            <w:hideMark/>
          </w:tcPr>
          <w:p w14:paraId="04E89FA0" w14:textId="77777777" w:rsidR="008C4DB8" w:rsidRPr="008C4DB8" w:rsidRDefault="008C4DB8" w:rsidP="008C4DB8">
            <w:pPr>
              <w:spacing w:after="0" w:line="240" w:lineRule="auto"/>
              <w:rPr>
                <w:rFonts w:ascii="Calibri" w:eastAsia="Times New Roman" w:hAnsi="Calibri" w:cs="Times New Roman"/>
                <w:color w:val="000000"/>
                <w:lang w:eastAsia="en-GB"/>
              </w:rPr>
            </w:pPr>
            <w:r w:rsidRPr="008C4DB8">
              <w:rPr>
                <w:rFonts w:ascii="Calibri" w:eastAsia="Times New Roman" w:hAnsi="Calibri" w:cs="Times New Roman"/>
                <w:color w:val="000000"/>
                <w:lang w:eastAsia="en-GB"/>
              </w:rPr>
              <w:t> </w:t>
            </w:r>
          </w:p>
        </w:tc>
      </w:tr>
      <w:tr w:rsidR="008C4DB8" w:rsidRPr="008C4DB8" w14:paraId="4ADA9EB8" w14:textId="77777777" w:rsidTr="001A2D3B">
        <w:trPr>
          <w:trHeight w:val="290"/>
        </w:trPr>
        <w:tc>
          <w:tcPr>
            <w:tcW w:w="6480" w:type="dxa"/>
            <w:gridSpan w:val="2"/>
            <w:tcBorders>
              <w:top w:val="nil"/>
              <w:left w:val="single" w:sz="8" w:space="0" w:color="auto"/>
              <w:bottom w:val="single" w:sz="4" w:space="0" w:color="auto"/>
              <w:right w:val="nil"/>
            </w:tcBorders>
            <w:shd w:val="clear" w:color="auto" w:fill="5B9BD5" w:themeFill="accent1"/>
            <w:noWrap/>
            <w:vAlign w:val="bottom"/>
            <w:hideMark/>
          </w:tcPr>
          <w:p w14:paraId="206C29CB" w14:textId="77777777" w:rsidR="008C4DB8" w:rsidRPr="008C4DB8" w:rsidRDefault="008C4DB8" w:rsidP="008C4DB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Q D23</w:t>
            </w:r>
            <w:r w:rsidRPr="008C4DB8">
              <w:rPr>
                <w:rFonts w:ascii="Calibri" w:eastAsia="Times New Roman" w:hAnsi="Calibri" w:cs="Times New Roman"/>
                <w:color w:val="000000"/>
                <w:lang w:eastAsia="en-GB"/>
              </w:rPr>
              <w:t>: Where have you acquired these skills? (n=730)</w:t>
            </w:r>
          </w:p>
        </w:tc>
        <w:tc>
          <w:tcPr>
            <w:tcW w:w="2520" w:type="dxa"/>
            <w:tcBorders>
              <w:top w:val="nil"/>
              <w:left w:val="nil"/>
              <w:bottom w:val="single" w:sz="4" w:space="0" w:color="auto"/>
              <w:right w:val="single" w:sz="8" w:space="0" w:color="auto"/>
            </w:tcBorders>
            <w:shd w:val="clear" w:color="auto" w:fill="5B9BD5" w:themeFill="accent1"/>
            <w:noWrap/>
            <w:vAlign w:val="bottom"/>
            <w:hideMark/>
          </w:tcPr>
          <w:p w14:paraId="708C20FE" w14:textId="77777777" w:rsidR="008C4DB8" w:rsidRPr="008C4DB8" w:rsidRDefault="008C4DB8" w:rsidP="008C4DB8">
            <w:pPr>
              <w:spacing w:after="0" w:line="240" w:lineRule="auto"/>
              <w:rPr>
                <w:rFonts w:ascii="Calibri" w:eastAsia="Times New Roman" w:hAnsi="Calibri" w:cs="Times New Roman"/>
                <w:color w:val="000000"/>
                <w:lang w:eastAsia="en-GB"/>
              </w:rPr>
            </w:pPr>
            <w:r w:rsidRPr="008C4DB8">
              <w:rPr>
                <w:rFonts w:ascii="Calibri" w:eastAsia="Times New Roman" w:hAnsi="Calibri" w:cs="Times New Roman"/>
                <w:color w:val="000000"/>
                <w:lang w:eastAsia="en-GB"/>
              </w:rPr>
              <w:t> </w:t>
            </w:r>
          </w:p>
        </w:tc>
      </w:tr>
      <w:tr w:rsidR="008C4DB8" w:rsidRPr="008C4DB8" w14:paraId="59D0B640" w14:textId="77777777" w:rsidTr="001A2D3B">
        <w:trPr>
          <w:trHeight w:val="290"/>
        </w:trPr>
        <w:tc>
          <w:tcPr>
            <w:tcW w:w="4020" w:type="dxa"/>
            <w:tcBorders>
              <w:top w:val="nil"/>
              <w:left w:val="single" w:sz="8" w:space="0" w:color="auto"/>
              <w:bottom w:val="single" w:sz="4" w:space="0" w:color="auto"/>
              <w:right w:val="single" w:sz="4" w:space="0" w:color="auto"/>
            </w:tcBorders>
            <w:shd w:val="clear" w:color="auto" w:fill="auto"/>
            <w:noWrap/>
            <w:vAlign w:val="center"/>
            <w:hideMark/>
          </w:tcPr>
          <w:p w14:paraId="4007C8CB" w14:textId="77777777" w:rsidR="008C4DB8" w:rsidRPr="008C4DB8" w:rsidRDefault="008C4DB8" w:rsidP="008C4DB8">
            <w:pPr>
              <w:spacing w:after="0" w:line="240" w:lineRule="auto"/>
              <w:rPr>
                <w:rFonts w:ascii="Calibri" w:eastAsia="Times New Roman" w:hAnsi="Calibri" w:cs="Times New Roman"/>
                <w:b/>
                <w:bCs/>
                <w:color w:val="000000"/>
                <w:lang w:eastAsia="en-GB"/>
              </w:rPr>
            </w:pPr>
            <w:r w:rsidRPr="008C4DB8">
              <w:rPr>
                <w:rFonts w:ascii="Calibri" w:eastAsia="Times New Roman" w:hAnsi="Calibri" w:cs="Times New Roman"/>
                <w:b/>
                <w:bCs/>
                <w:color w:val="000000"/>
                <w:lang w:eastAsia="en-GB"/>
              </w:rPr>
              <w:t> </w:t>
            </w:r>
          </w:p>
        </w:tc>
        <w:tc>
          <w:tcPr>
            <w:tcW w:w="2460" w:type="dxa"/>
            <w:tcBorders>
              <w:top w:val="nil"/>
              <w:left w:val="nil"/>
              <w:bottom w:val="single" w:sz="4" w:space="0" w:color="auto"/>
              <w:right w:val="single" w:sz="4" w:space="0" w:color="auto"/>
            </w:tcBorders>
            <w:shd w:val="clear" w:color="auto" w:fill="auto"/>
            <w:noWrap/>
            <w:vAlign w:val="center"/>
            <w:hideMark/>
          </w:tcPr>
          <w:p w14:paraId="05AEE652" w14:textId="77777777" w:rsidR="008C4DB8" w:rsidRPr="008C4DB8" w:rsidRDefault="008C4DB8" w:rsidP="008C4DB8">
            <w:pPr>
              <w:spacing w:after="0" w:line="240" w:lineRule="auto"/>
              <w:jc w:val="center"/>
              <w:rPr>
                <w:rFonts w:ascii="Calibri" w:eastAsia="Times New Roman" w:hAnsi="Calibri" w:cs="Times New Roman"/>
                <w:b/>
                <w:bCs/>
                <w:color w:val="000000"/>
                <w:lang w:eastAsia="en-GB"/>
              </w:rPr>
            </w:pPr>
            <w:r w:rsidRPr="008C4DB8">
              <w:rPr>
                <w:rFonts w:ascii="Calibri" w:eastAsia="Times New Roman" w:hAnsi="Calibri" w:cs="Times New Roman"/>
                <w:b/>
                <w:bCs/>
                <w:color w:val="000000"/>
                <w:lang w:eastAsia="en-GB"/>
              </w:rPr>
              <w:t>West Kordofan (n=234)</w:t>
            </w:r>
          </w:p>
        </w:tc>
        <w:tc>
          <w:tcPr>
            <w:tcW w:w="2520" w:type="dxa"/>
            <w:tcBorders>
              <w:top w:val="nil"/>
              <w:left w:val="nil"/>
              <w:bottom w:val="single" w:sz="4" w:space="0" w:color="auto"/>
              <w:right w:val="single" w:sz="8" w:space="0" w:color="auto"/>
            </w:tcBorders>
            <w:shd w:val="clear" w:color="auto" w:fill="auto"/>
            <w:noWrap/>
            <w:vAlign w:val="center"/>
            <w:hideMark/>
          </w:tcPr>
          <w:p w14:paraId="21C691B6" w14:textId="77777777" w:rsidR="008C4DB8" w:rsidRPr="008C4DB8" w:rsidRDefault="008C4DB8" w:rsidP="008C4DB8">
            <w:pPr>
              <w:spacing w:after="0" w:line="240" w:lineRule="auto"/>
              <w:jc w:val="center"/>
              <w:rPr>
                <w:rFonts w:ascii="Calibri" w:eastAsia="Times New Roman" w:hAnsi="Calibri" w:cs="Times New Roman"/>
                <w:b/>
                <w:bCs/>
                <w:color w:val="000000"/>
                <w:lang w:eastAsia="en-GB"/>
              </w:rPr>
            </w:pPr>
            <w:r w:rsidRPr="008C4DB8">
              <w:rPr>
                <w:rFonts w:ascii="Calibri" w:eastAsia="Times New Roman" w:hAnsi="Calibri" w:cs="Times New Roman"/>
                <w:b/>
                <w:bCs/>
                <w:color w:val="000000"/>
                <w:lang w:eastAsia="en-GB"/>
              </w:rPr>
              <w:t>East Darfur (n=496)</w:t>
            </w:r>
          </w:p>
        </w:tc>
      </w:tr>
      <w:tr w:rsidR="008C4DB8" w:rsidRPr="008C4DB8" w14:paraId="2F034CEA" w14:textId="77777777" w:rsidTr="001A2D3B">
        <w:trPr>
          <w:trHeight w:val="290"/>
        </w:trPr>
        <w:tc>
          <w:tcPr>
            <w:tcW w:w="4020" w:type="dxa"/>
            <w:tcBorders>
              <w:top w:val="nil"/>
              <w:left w:val="single" w:sz="8" w:space="0" w:color="auto"/>
              <w:bottom w:val="single" w:sz="4" w:space="0" w:color="auto"/>
              <w:right w:val="single" w:sz="4" w:space="0" w:color="auto"/>
            </w:tcBorders>
            <w:shd w:val="clear" w:color="auto" w:fill="auto"/>
            <w:vAlign w:val="center"/>
            <w:hideMark/>
          </w:tcPr>
          <w:p w14:paraId="36ECABDD" w14:textId="77777777" w:rsidR="008C4DB8" w:rsidRPr="008C4DB8" w:rsidRDefault="008C4DB8" w:rsidP="008C4DB8">
            <w:pPr>
              <w:spacing w:after="0" w:line="240" w:lineRule="auto"/>
              <w:rPr>
                <w:rFonts w:ascii="Calibri" w:eastAsia="Times New Roman" w:hAnsi="Calibri" w:cs="Times New Roman"/>
                <w:b/>
                <w:bCs/>
                <w:color w:val="000000"/>
                <w:lang w:eastAsia="en-GB"/>
              </w:rPr>
            </w:pPr>
            <w:r w:rsidRPr="008C4DB8">
              <w:rPr>
                <w:rFonts w:ascii="Calibri" w:eastAsia="Times New Roman" w:hAnsi="Calibri" w:cs="Times New Roman"/>
                <w:b/>
                <w:bCs/>
                <w:color w:val="000000"/>
                <w:lang w:eastAsia="en-GB"/>
              </w:rPr>
              <w:t>University</w:t>
            </w:r>
          </w:p>
        </w:tc>
        <w:tc>
          <w:tcPr>
            <w:tcW w:w="2460" w:type="dxa"/>
            <w:tcBorders>
              <w:top w:val="nil"/>
              <w:left w:val="nil"/>
              <w:bottom w:val="single" w:sz="4" w:space="0" w:color="auto"/>
              <w:right w:val="single" w:sz="4" w:space="0" w:color="auto"/>
            </w:tcBorders>
            <w:shd w:val="clear" w:color="auto" w:fill="auto"/>
            <w:noWrap/>
            <w:vAlign w:val="center"/>
            <w:hideMark/>
          </w:tcPr>
          <w:p w14:paraId="308A055E" w14:textId="77777777" w:rsidR="008C4DB8" w:rsidRPr="008C4DB8" w:rsidRDefault="008C4DB8" w:rsidP="008C4DB8">
            <w:pPr>
              <w:spacing w:after="0" w:line="240" w:lineRule="auto"/>
              <w:jc w:val="center"/>
              <w:rPr>
                <w:rFonts w:ascii="Calibri" w:eastAsia="Times New Roman" w:hAnsi="Calibri" w:cs="Times New Roman"/>
                <w:color w:val="000000"/>
                <w:lang w:eastAsia="en-GB"/>
              </w:rPr>
            </w:pPr>
            <w:r w:rsidRPr="008C4DB8">
              <w:rPr>
                <w:rFonts w:ascii="Calibri" w:eastAsia="Times New Roman" w:hAnsi="Calibri" w:cs="Times New Roman"/>
                <w:color w:val="000000"/>
                <w:lang w:eastAsia="en-GB"/>
              </w:rPr>
              <w:t>8% (n=18)</w:t>
            </w:r>
          </w:p>
        </w:tc>
        <w:tc>
          <w:tcPr>
            <w:tcW w:w="2520" w:type="dxa"/>
            <w:tcBorders>
              <w:top w:val="nil"/>
              <w:left w:val="nil"/>
              <w:bottom w:val="single" w:sz="4" w:space="0" w:color="auto"/>
              <w:right w:val="single" w:sz="8" w:space="0" w:color="auto"/>
            </w:tcBorders>
            <w:shd w:val="clear" w:color="auto" w:fill="auto"/>
            <w:noWrap/>
            <w:vAlign w:val="center"/>
            <w:hideMark/>
          </w:tcPr>
          <w:p w14:paraId="39FCB6F3" w14:textId="77777777" w:rsidR="008C4DB8" w:rsidRPr="008C4DB8" w:rsidRDefault="008C4DB8" w:rsidP="008C4DB8">
            <w:pPr>
              <w:spacing w:after="0" w:line="240" w:lineRule="auto"/>
              <w:jc w:val="center"/>
              <w:rPr>
                <w:rFonts w:ascii="Calibri" w:eastAsia="Times New Roman" w:hAnsi="Calibri" w:cs="Times New Roman"/>
                <w:color w:val="000000"/>
                <w:lang w:eastAsia="en-GB"/>
              </w:rPr>
            </w:pPr>
            <w:r w:rsidRPr="008C4DB8">
              <w:rPr>
                <w:rFonts w:ascii="Calibri" w:eastAsia="Times New Roman" w:hAnsi="Calibri" w:cs="Times New Roman"/>
                <w:color w:val="000000"/>
                <w:lang w:eastAsia="en-GB"/>
              </w:rPr>
              <w:t>2% (n=8)</w:t>
            </w:r>
          </w:p>
        </w:tc>
      </w:tr>
      <w:tr w:rsidR="008C4DB8" w:rsidRPr="008C4DB8" w14:paraId="2D8365C4" w14:textId="77777777" w:rsidTr="001A2D3B">
        <w:trPr>
          <w:trHeight w:val="290"/>
        </w:trPr>
        <w:tc>
          <w:tcPr>
            <w:tcW w:w="4020" w:type="dxa"/>
            <w:tcBorders>
              <w:top w:val="nil"/>
              <w:left w:val="single" w:sz="8" w:space="0" w:color="auto"/>
              <w:bottom w:val="single" w:sz="4" w:space="0" w:color="auto"/>
              <w:right w:val="single" w:sz="4" w:space="0" w:color="auto"/>
            </w:tcBorders>
            <w:shd w:val="clear" w:color="auto" w:fill="auto"/>
            <w:vAlign w:val="center"/>
            <w:hideMark/>
          </w:tcPr>
          <w:p w14:paraId="2CAA6F2C" w14:textId="77777777" w:rsidR="008C4DB8" w:rsidRPr="008C4DB8" w:rsidRDefault="008C4DB8" w:rsidP="008C4DB8">
            <w:pPr>
              <w:spacing w:after="0" w:line="240" w:lineRule="auto"/>
              <w:rPr>
                <w:rFonts w:ascii="Calibri" w:eastAsia="Times New Roman" w:hAnsi="Calibri" w:cs="Times New Roman"/>
                <w:b/>
                <w:bCs/>
                <w:color w:val="000000"/>
                <w:lang w:eastAsia="en-GB"/>
              </w:rPr>
            </w:pPr>
            <w:r w:rsidRPr="008C4DB8">
              <w:rPr>
                <w:rFonts w:ascii="Calibri" w:eastAsia="Times New Roman" w:hAnsi="Calibri" w:cs="Times New Roman"/>
                <w:b/>
                <w:bCs/>
                <w:color w:val="000000"/>
                <w:lang w:eastAsia="en-GB"/>
              </w:rPr>
              <w:t>Technical or vocational trade school</w:t>
            </w:r>
          </w:p>
        </w:tc>
        <w:tc>
          <w:tcPr>
            <w:tcW w:w="2460" w:type="dxa"/>
            <w:tcBorders>
              <w:top w:val="nil"/>
              <w:left w:val="nil"/>
              <w:bottom w:val="single" w:sz="4" w:space="0" w:color="auto"/>
              <w:right w:val="single" w:sz="4" w:space="0" w:color="auto"/>
            </w:tcBorders>
            <w:shd w:val="clear" w:color="auto" w:fill="auto"/>
            <w:noWrap/>
            <w:vAlign w:val="center"/>
            <w:hideMark/>
          </w:tcPr>
          <w:p w14:paraId="2177AD5F" w14:textId="77777777" w:rsidR="008C4DB8" w:rsidRPr="008C4DB8" w:rsidRDefault="008C4DB8" w:rsidP="008C4DB8">
            <w:pPr>
              <w:spacing w:after="0" w:line="240" w:lineRule="auto"/>
              <w:jc w:val="center"/>
              <w:rPr>
                <w:rFonts w:ascii="Calibri" w:eastAsia="Times New Roman" w:hAnsi="Calibri" w:cs="Times New Roman"/>
                <w:color w:val="000000"/>
                <w:lang w:eastAsia="en-GB"/>
              </w:rPr>
            </w:pPr>
            <w:r w:rsidRPr="008C4DB8">
              <w:rPr>
                <w:rFonts w:ascii="Calibri" w:eastAsia="Times New Roman" w:hAnsi="Calibri" w:cs="Times New Roman"/>
                <w:color w:val="000000"/>
                <w:lang w:eastAsia="en-GB"/>
              </w:rPr>
              <w:t>0% (n=0)</w:t>
            </w:r>
          </w:p>
        </w:tc>
        <w:tc>
          <w:tcPr>
            <w:tcW w:w="2520" w:type="dxa"/>
            <w:tcBorders>
              <w:top w:val="nil"/>
              <w:left w:val="nil"/>
              <w:bottom w:val="single" w:sz="4" w:space="0" w:color="auto"/>
              <w:right w:val="single" w:sz="8" w:space="0" w:color="auto"/>
            </w:tcBorders>
            <w:shd w:val="clear" w:color="auto" w:fill="auto"/>
            <w:noWrap/>
            <w:vAlign w:val="center"/>
            <w:hideMark/>
          </w:tcPr>
          <w:p w14:paraId="0742ECCF" w14:textId="77777777" w:rsidR="008C4DB8" w:rsidRPr="008C4DB8" w:rsidRDefault="008C4DB8" w:rsidP="008C4DB8">
            <w:pPr>
              <w:spacing w:after="0" w:line="240" w:lineRule="auto"/>
              <w:jc w:val="center"/>
              <w:rPr>
                <w:rFonts w:ascii="Calibri" w:eastAsia="Times New Roman" w:hAnsi="Calibri" w:cs="Times New Roman"/>
                <w:color w:val="000000"/>
                <w:lang w:eastAsia="en-GB"/>
              </w:rPr>
            </w:pPr>
            <w:r w:rsidRPr="008C4DB8">
              <w:rPr>
                <w:rFonts w:ascii="Calibri" w:eastAsia="Times New Roman" w:hAnsi="Calibri" w:cs="Times New Roman"/>
                <w:color w:val="000000"/>
                <w:lang w:eastAsia="en-GB"/>
              </w:rPr>
              <w:t>2% (n=10)</w:t>
            </w:r>
          </w:p>
        </w:tc>
      </w:tr>
      <w:tr w:rsidR="008C4DB8" w:rsidRPr="008C4DB8" w14:paraId="29B0C082" w14:textId="77777777" w:rsidTr="001A2D3B">
        <w:trPr>
          <w:trHeight w:val="290"/>
        </w:trPr>
        <w:tc>
          <w:tcPr>
            <w:tcW w:w="4020" w:type="dxa"/>
            <w:tcBorders>
              <w:top w:val="nil"/>
              <w:left w:val="single" w:sz="8" w:space="0" w:color="auto"/>
              <w:bottom w:val="single" w:sz="4" w:space="0" w:color="auto"/>
              <w:right w:val="single" w:sz="4" w:space="0" w:color="auto"/>
            </w:tcBorders>
            <w:shd w:val="clear" w:color="auto" w:fill="auto"/>
            <w:vAlign w:val="center"/>
            <w:hideMark/>
          </w:tcPr>
          <w:p w14:paraId="24E3DC42" w14:textId="77777777" w:rsidR="008C4DB8" w:rsidRPr="008C4DB8" w:rsidRDefault="008C4DB8" w:rsidP="008C4DB8">
            <w:pPr>
              <w:spacing w:after="0" w:line="240" w:lineRule="auto"/>
              <w:rPr>
                <w:rFonts w:ascii="Calibri" w:eastAsia="Times New Roman" w:hAnsi="Calibri" w:cs="Times New Roman"/>
                <w:b/>
                <w:bCs/>
                <w:color w:val="000000"/>
                <w:lang w:eastAsia="en-GB"/>
              </w:rPr>
            </w:pPr>
            <w:r w:rsidRPr="008C4DB8">
              <w:rPr>
                <w:rFonts w:ascii="Calibri" w:eastAsia="Times New Roman" w:hAnsi="Calibri" w:cs="Times New Roman"/>
                <w:b/>
                <w:bCs/>
                <w:color w:val="000000"/>
                <w:lang w:eastAsia="en-GB"/>
              </w:rPr>
              <w:t>Mobile training unit</w:t>
            </w:r>
          </w:p>
        </w:tc>
        <w:tc>
          <w:tcPr>
            <w:tcW w:w="2460" w:type="dxa"/>
            <w:tcBorders>
              <w:top w:val="nil"/>
              <w:left w:val="nil"/>
              <w:bottom w:val="single" w:sz="4" w:space="0" w:color="auto"/>
              <w:right w:val="single" w:sz="4" w:space="0" w:color="auto"/>
            </w:tcBorders>
            <w:shd w:val="clear" w:color="auto" w:fill="auto"/>
            <w:noWrap/>
            <w:vAlign w:val="center"/>
            <w:hideMark/>
          </w:tcPr>
          <w:p w14:paraId="54859177" w14:textId="77777777" w:rsidR="008C4DB8" w:rsidRPr="008C4DB8" w:rsidRDefault="008C4DB8" w:rsidP="008C4DB8">
            <w:pPr>
              <w:spacing w:after="0" w:line="240" w:lineRule="auto"/>
              <w:jc w:val="center"/>
              <w:rPr>
                <w:rFonts w:ascii="Calibri" w:eastAsia="Times New Roman" w:hAnsi="Calibri" w:cs="Times New Roman"/>
                <w:color w:val="000000"/>
                <w:lang w:eastAsia="en-GB"/>
              </w:rPr>
            </w:pPr>
            <w:r w:rsidRPr="008C4DB8">
              <w:rPr>
                <w:rFonts w:ascii="Calibri" w:eastAsia="Times New Roman" w:hAnsi="Calibri" w:cs="Times New Roman"/>
                <w:color w:val="000000"/>
                <w:lang w:eastAsia="en-GB"/>
              </w:rPr>
              <w:t>4% (n=10)</w:t>
            </w:r>
          </w:p>
        </w:tc>
        <w:tc>
          <w:tcPr>
            <w:tcW w:w="2520" w:type="dxa"/>
            <w:tcBorders>
              <w:top w:val="nil"/>
              <w:left w:val="nil"/>
              <w:bottom w:val="single" w:sz="4" w:space="0" w:color="auto"/>
              <w:right w:val="single" w:sz="8" w:space="0" w:color="auto"/>
            </w:tcBorders>
            <w:shd w:val="clear" w:color="auto" w:fill="auto"/>
            <w:noWrap/>
            <w:vAlign w:val="center"/>
            <w:hideMark/>
          </w:tcPr>
          <w:p w14:paraId="232A52A1" w14:textId="77777777" w:rsidR="008C4DB8" w:rsidRPr="008C4DB8" w:rsidRDefault="008C4DB8" w:rsidP="008C4DB8">
            <w:pPr>
              <w:spacing w:after="0" w:line="240" w:lineRule="auto"/>
              <w:jc w:val="center"/>
              <w:rPr>
                <w:rFonts w:ascii="Calibri" w:eastAsia="Times New Roman" w:hAnsi="Calibri" w:cs="Times New Roman"/>
                <w:color w:val="000000"/>
                <w:lang w:eastAsia="en-GB"/>
              </w:rPr>
            </w:pPr>
            <w:r w:rsidRPr="008C4DB8">
              <w:rPr>
                <w:rFonts w:ascii="Calibri" w:eastAsia="Times New Roman" w:hAnsi="Calibri" w:cs="Times New Roman"/>
                <w:color w:val="000000"/>
                <w:lang w:eastAsia="en-GB"/>
              </w:rPr>
              <w:t>0% (n=1)</w:t>
            </w:r>
          </w:p>
        </w:tc>
      </w:tr>
      <w:tr w:rsidR="008C4DB8" w:rsidRPr="008C4DB8" w14:paraId="0B1D3B34" w14:textId="77777777" w:rsidTr="001A2D3B">
        <w:trPr>
          <w:trHeight w:val="290"/>
        </w:trPr>
        <w:tc>
          <w:tcPr>
            <w:tcW w:w="4020" w:type="dxa"/>
            <w:tcBorders>
              <w:top w:val="nil"/>
              <w:left w:val="single" w:sz="8" w:space="0" w:color="auto"/>
              <w:bottom w:val="single" w:sz="4" w:space="0" w:color="auto"/>
              <w:right w:val="single" w:sz="4" w:space="0" w:color="auto"/>
            </w:tcBorders>
            <w:shd w:val="clear" w:color="auto" w:fill="auto"/>
            <w:vAlign w:val="center"/>
            <w:hideMark/>
          </w:tcPr>
          <w:p w14:paraId="7CD602C8" w14:textId="77777777" w:rsidR="008C4DB8" w:rsidRPr="008C4DB8" w:rsidRDefault="008C4DB8" w:rsidP="008C4DB8">
            <w:pPr>
              <w:spacing w:after="0" w:line="240" w:lineRule="auto"/>
              <w:rPr>
                <w:rFonts w:ascii="Calibri" w:eastAsia="Times New Roman" w:hAnsi="Calibri" w:cs="Times New Roman"/>
                <w:b/>
                <w:bCs/>
                <w:color w:val="000000"/>
                <w:lang w:eastAsia="en-GB"/>
              </w:rPr>
            </w:pPr>
            <w:r w:rsidRPr="008C4DB8">
              <w:rPr>
                <w:rFonts w:ascii="Calibri" w:eastAsia="Times New Roman" w:hAnsi="Calibri" w:cs="Times New Roman"/>
                <w:b/>
                <w:bCs/>
                <w:color w:val="000000"/>
                <w:lang w:eastAsia="en-GB"/>
              </w:rPr>
              <w:t>Government extension services</w:t>
            </w:r>
          </w:p>
        </w:tc>
        <w:tc>
          <w:tcPr>
            <w:tcW w:w="2460" w:type="dxa"/>
            <w:tcBorders>
              <w:top w:val="nil"/>
              <w:left w:val="nil"/>
              <w:bottom w:val="single" w:sz="4" w:space="0" w:color="auto"/>
              <w:right w:val="single" w:sz="4" w:space="0" w:color="auto"/>
            </w:tcBorders>
            <w:shd w:val="clear" w:color="auto" w:fill="auto"/>
            <w:noWrap/>
            <w:vAlign w:val="center"/>
            <w:hideMark/>
          </w:tcPr>
          <w:p w14:paraId="39359E67" w14:textId="77777777" w:rsidR="008C4DB8" w:rsidRPr="008C4DB8" w:rsidRDefault="008C4DB8" w:rsidP="008C4DB8">
            <w:pPr>
              <w:spacing w:after="0" w:line="240" w:lineRule="auto"/>
              <w:jc w:val="center"/>
              <w:rPr>
                <w:rFonts w:ascii="Calibri" w:eastAsia="Times New Roman" w:hAnsi="Calibri" w:cs="Times New Roman"/>
                <w:color w:val="000000"/>
                <w:lang w:eastAsia="en-GB"/>
              </w:rPr>
            </w:pPr>
            <w:r w:rsidRPr="008C4DB8">
              <w:rPr>
                <w:rFonts w:ascii="Calibri" w:eastAsia="Times New Roman" w:hAnsi="Calibri" w:cs="Times New Roman"/>
                <w:color w:val="000000"/>
                <w:lang w:eastAsia="en-GB"/>
              </w:rPr>
              <w:t>2% (n=4)</w:t>
            </w:r>
          </w:p>
        </w:tc>
        <w:tc>
          <w:tcPr>
            <w:tcW w:w="2520" w:type="dxa"/>
            <w:tcBorders>
              <w:top w:val="nil"/>
              <w:left w:val="nil"/>
              <w:bottom w:val="single" w:sz="4" w:space="0" w:color="auto"/>
              <w:right w:val="single" w:sz="8" w:space="0" w:color="auto"/>
            </w:tcBorders>
            <w:shd w:val="clear" w:color="auto" w:fill="auto"/>
            <w:noWrap/>
            <w:vAlign w:val="center"/>
            <w:hideMark/>
          </w:tcPr>
          <w:p w14:paraId="590AB70C" w14:textId="77777777" w:rsidR="008C4DB8" w:rsidRPr="008C4DB8" w:rsidRDefault="008C4DB8" w:rsidP="008C4DB8">
            <w:pPr>
              <w:spacing w:after="0" w:line="240" w:lineRule="auto"/>
              <w:jc w:val="center"/>
              <w:rPr>
                <w:rFonts w:ascii="Calibri" w:eastAsia="Times New Roman" w:hAnsi="Calibri" w:cs="Times New Roman"/>
                <w:color w:val="000000"/>
                <w:lang w:eastAsia="en-GB"/>
              </w:rPr>
            </w:pPr>
            <w:r w:rsidRPr="008C4DB8">
              <w:rPr>
                <w:rFonts w:ascii="Calibri" w:eastAsia="Times New Roman" w:hAnsi="Calibri" w:cs="Times New Roman"/>
                <w:color w:val="000000"/>
                <w:lang w:eastAsia="en-GB"/>
              </w:rPr>
              <w:t>1% (n=3)</w:t>
            </w:r>
          </w:p>
        </w:tc>
      </w:tr>
      <w:tr w:rsidR="008C4DB8" w:rsidRPr="008C4DB8" w14:paraId="6F5BDB60" w14:textId="77777777" w:rsidTr="001A2D3B">
        <w:trPr>
          <w:trHeight w:val="290"/>
        </w:trPr>
        <w:tc>
          <w:tcPr>
            <w:tcW w:w="4020" w:type="dxa"/>
            <w:tcBorders>
              <w:top w:val="nil"/>
              <w:left w:val="single" w:sz="8" w:space="0" w:color="auto"/>
              <w:bottom w:val="single" w:sz="4" w:space="0" w:color="auto"/>
              <w:right w:val="single" w:sz="4" w:space="0" w:color="auto"/>
            </w:tcBorders>
            <w:shd w:val="clear" w:color="auto" w:fill="auto"/>
            <w:vAlign w:val="center"/>
            <w:hideMark/>
          </w:tcPr>
          <w:p w14:paraId="7B74E652" w14:textId="77777777" w:rsidR="008C4DB8" w:rsidRPr="008C4DB8" w:rsidRDefault="008C4DB8" w:rsidP="008C4DB8">
            <w:pPr>
              <w:spacing w:after="0" w:line="240" w:lineRule="auto"/>
              <w:rPr>
                <w:rFonts w:ascii="Calibri" w:eastAsia="Times New Roman" w:hAnsi="Calibri" w:cs="Times New Roman"/>
                <w:b/>
                <w:bCs/>
                <w:color w:val="000000"/>
                <w:lang w:eastAsia="en-GB"/>
              </w:rPr>
            </w:pPr>
            <w:r w:rsidRPr="008C4DB8">
              <w:rPr>
                <w:rFonts w:ascii="Calibri" w:eastAsia="Times New Roman" w:hAnsi="Calibri" w:cs="Times New Roman"/>
                <w:b/>
                <w:bCs/>
                <w:color w:val="000000"/>
                <w:lang w:eastAsia="en-GB"/>
              </w:rPr>
              <w:t>Farmer field school</w:t>
            </w:r>
          </w:p>
        </w:tc>
        <w:tc>
          <w:tcPr>
            <w:tcW w:w="2460" w:type="dxa"/>
            <w:tcBorders>
              <w:top w:val="nil"/>
              <w:left w:val="nil"/>
              <w:bottom w:val="single" w:sz="4" w:space="0" w:color="auto"/>
              <w:right w:val="single" w:sz="4" w:space="0" w:color="auto"/>
            </w:tcBorders>
            <w:shd w:val="clear" w:color="auto" w:fill="auto"/>
            <w:noWrap/>
            <w:vAlign w:val="center"/>
            <w:hideMark/>
          </w:tcPr>
          <w:p w14:paraId="4EB4CCFA" w14:textId="77777777" w:rsidR="008C4DB8" w:rsidRPr="008C4DB8" w:rsidRDefault="008C4DB8" w:rsidP="008C4DB8">
            <w:pPr>
              <w:spacing w:after="0" w:line="240" w:lineRule="auto"/>
              <w:jc w:val="center"/>
              <w:rPr>
                <w:rFonts w:ascii="Calibri" w:eastAsia="Times New Roman" w:hAnsi="Calibri" w:cs="Times New Roman"/>
                <w:color w:val="000000"/>
                <w:lang w:eastAsia="en-GB"/>
              </w:rPr>
            </w:pPr>
            <w:r w:rsidRPr="008C4DB8">
              <w:rPr>
                <w:rFonts w:ascii="Calibri" w:eastAsia="Times New Roman" w:hAnsi="Calibri" w:cs="Times New Roman"/>
                <w:color w:val="000000"/>
                <w:lang w:eastAsia="en-GB"/>
              </w:rPr>
              <w:t>1% (n=2)</w:t>
            </w:r>
          </w:p>
        </w:tc>
        <w:tc>
          <w:tcPr>
            <w:tcW w:w="2520" w:type="dxa"/>
            <w:tcBorders>
              <w:top w:val="nil"/>
              <w:left w:val="nil"/>
              <w:bottom w:val="single" w:sz="4" w:space="0" w:color="auto"/>
              <w:right w:val="single" w:sz="8" w:space="0" w:color="auto"/>
            </w:tcBorders>
            <w:shd w:val="clear" w:color="auto" w:fill="auto"/>
            <w:noWrap/>
            <w:vAlign w:val="center"/>
            <w:hideMark/>
          </w:tcPr>
          <w:p w14:paraId="09286FF6" w14:textId="77777777" w:rsidR="008C4DB8" w:rsidRPr="008C4DB8" w:rsidRDefault="008C4DB8" w:rsidP="008C4DB8">
            <w:pPr>
              <w:spacing w:after="0" w:line="240" w:lineRule="auto"/>
              <w:jc w:val="center"/>
              <w:rPr>
                <w:rFonts w:ascii="Calibri" w:eastAsia="Times New Roman" w:hAnsi="Calibri" w:cs="Times New Roman"/>
                <w:color w:val="000000"/>
                <w:lang w:eastAsia="en-GB"/>
              </w:rPr>
            </w:pPr>
            <w:r w:rsidRPr="008C4DB8">
              <w:rPr>
                <w:rFonts w:ascii="Calibri" w:eastAsia="Times New Roman" w:hAnsi="Calibri" w:cs="Times New Roman"/>
                <w:color w:val="000000"/>
                <w:lang w:eastAsia="en-GB"/>
              </w:rPr>
              <w:t>0% (n=0)</w:t>
            </w:r>
          </w:p>
        </w:tc>
      </w:tr>
      <w:tr w:rsidR="008C4DB8" w:rsidRPr="008C4DB8" w14:paraId="2B4C933D" w14:textId="77777777" w:rsidTr="001A2D3B">
        <w:trPr>
          <w:trHeight w:val="290"/>
        </w:trPr>
        <w:tc>
          <w:tcPr>
            <w:tcW w:w="4020" w:type="dxa"/>
            <w:tcBorders>
              <w:top w:val="nil"/>
              <w:left w:val="single" w:sz="8" w:space="0" w:color="auto"/>
              <w:bottom w:val="single" w:sz="4" w:space="0" w:color="auto"/>
              <w:right w:val="single" w:sz="4" w:space="0" w:color="auto"/>
            </w:tcBorders>
            <w:shd w:val="clear" w:color="auto" w:fill="auto"/>
            <w:vAlign w:val="center"/>
            <w:hideMark/>
          </w:tcPr>
          <w:p w14:paraId="31FBD5C1" w14:textId="77777777" w:rsidR="008C4DB8" w:rsidRPr="008C4DB8" w:rsidRDefault="008C4DB8" w:rsidP="008C4DB8">
            <w:pPr>
              <w:spacing w:after="0" w:line="240" w:lineRule="auto"/>
              <w:rPr>
                <w:rFonts w:ascii="Calibri" w:eastAsia="Times New Roman" w:hAnsi="Calibri" w:cs="Times New Roman"/>
                <w:b/>
                <w:bCs/>
                <w:color w:val="000000"/>
                <w:lang w:eastAsia="en-GB"/>
              </w:rPr>
            </w:pPr>
            <w:r w:rsidRPr="008C4DB8">
              <w:rPr>
                <w:rFonts w:ascii="Calibri" w:eastAsia="Times New Roman" w:hAnsi="Calibri" w:cs="Times New Roman"/>
                <w:b/>
                <w:bCs/>
                <w:color w:val="000000"/>
                <w:lang w:eastAsia="en-GB"/>
              </w:rPr>
              <w:t>Private education centre</w:t>
            </w:r>
          </w:p>
        </w:tc>
        <w:tc>
          <w:tcPr>
            <w:tcW w:w="2460" w:type="dxa"/>
            <w:tcBorders>
              <w:top w:val="nil"/>
              <w:left w:val="nil"/>
              <w:bottom w:val="single" w:sz="4" w:space="0" w:color="auto"/>
              <w:right w:val="single" w:sz="4" w:space="0" w:color="auto"/>
            </w:tcBorders>
            <w:shd w:val="clear" w:color="auto" w:fill="auto"/>
            <w:noWrap/>
            <w:vAlign w:val="center"/>
            <w:hideMark/>
          </w:tcPr>
          <w:p w14:paraId="25442BE6" w14:textId="77777777" w:rsidR="008C4DB8" w:rsidRPr="008C4DB8" w:rsidRDefault="008C4DB8" w:rsidP="008C4DB8">
            <w:pPr>
              <w:spacing w:after="0" w:line="240" w:lineRule="auto"/>
              <w:jc w:val="center"/>
              <w:rPr>
                <w:rFonts w:ascii="Calibri" w:eastAsia="Times New Roman" w:hAnsi="Calibri" w:cs="Times New Roman"/>
                <w:color w:val="000000"/>
                <w:lang w:eastAsia="en-GB"/>
              </w:rPr>
            </w:pPr>
            <w:r w:rsidRPr="008C4DB8">
              <w:rPr>
                <w:rFonts w:ascii="Calibri" w:eastAsia="Times New Roman" w:hAnsi="Calibri" w:cs="Times New Roman"/>
                <w:color w:val="000000"/>
                <w:lang w:eastAsia="en-GB"/>
              </w:rPr>
              <w:t>6% (n=15)</w:t>
            </w:r>
          </w:p>
        </w:tc>
        <w:tc>
          <w:tcPr>
            <w:tcW w:w="2520" w:type="dxa"/>
            <w:tcBorders>
              <w:top w:val="nil"/>
              <w:left w:val="nil"/>
              <w:bottom w:val="single" w:sz="4" w:space="0" w:color="auto"/>
              <w:right w:val="single" w:sz="8" w:space="0" w:color="auto"/>
            </w:tcBorders>
            <w:shd w:val="clear" w:color="auto" w:fill="auto"/>
            <w:noWrap/>
            <w:vAlign w:val="center"/>
            <w:hideMark/>
          </w:tcPr>
          <w:p w14:paraId="4354E7C7" w14:textId="77777777" w:rsidR="008C4DB8" w:rsidRPr="008C4DB8" w:rsidRDefault="008C4DB8" w:rsidP="008C4DB8">
            <w:pPr>
              <w:spacing w:after="0" w:line="240" w:lineRule="auto"/>
              <w:jc w:val="center"/>
              <w:rPr>
                <w:rFonts w:ascii="Calibri" w:eastAsia="Times New Roman" w:hAnsi="Calibri" w:cs="Times New Roman"/>
                <w:color w:val="000000"/>
                <w:lang w:eastAsia="en-GB"/>
              </w:rPr>
            </w:pPr>
            <w:r w:rsidRPr="008C4DB8">
              <w:rPr>
                <w:rFonts w:ascii="Calibri" w:eastAsia="Times New Roman" w:hAnsi="Calibri" w:cs="Times New Roman"/>
                <w:color w:val="000000"/>
                <w:lang w:eastAsia="en-GB"/>
              </w:rPr>
              <w:t>2% (n=8)</w:t>
            </w:r>
          </w:p>
        </w:tc>
      </w:tr>
      <w:tr w:rsidR="008C4DB8" w:rsidRPr="008C4DB8" w14:paraId="173EA045" w14:textId="77777777" w:rsidTr="001A2D3B">
        <w:trPr>
          <w:trHeight w:val="290"/>
        </w:trPr>
        <w:tc>
          <w:tcPr>
            <w:tcW w:w="4020" w:type="dxa"/>
            <w:tcBorders>
              <w:top w:val="nil"/>
              <w:left w:val="single" w:sz="8" w:space="0" w:color="auto"/>
              <w:bottom w:val="single" w:sz="4" w:space="0" w:color="auto"/>
              <w:right w:val="single" w:sz="4" w:space="0" w:color="auto"/>
            </w:tcBorders>
            <w:shd w:val="clear" w:color="auto" w:fill="auto"/>
            <w:vAlign w:val="center"/>
            <w:hideMark/>
          </w:tcPr>
          <w:p w14:paraId="33B94BC0" w14:textId="77777777" w:rsidR="008C4DB8" w:rsidRPr="008C4DB8" w:rsidRDefault="008C4DB8" w:rsidP="008C4DB8">
            <w:pPr>
              <w:spacing w:after="0" w:line="240" w:lineRule="auto"/>
              <w:rPr>
                <w:rFonts w:ascii="Calibri" w:eastAsia="Times New Roman" w:hAnsi="Calibri" w:cs="Times New Roman"/>
                <w:b/>
                <w:bCs/>
                <w:color w:val="000000"/>
                <w:lang w:eastAsia="en-GB"/>
              </w:rPr>
            </w:pPr>
            <w:r w:rsidRPr="008C4DB8">
              <w:rPr>
                <w:rFonts w:ascii="Calibri" w:eastAsia="Times New Roman" w:hAnsi="Calibri" w:cs="Times New Roman"/>
                <w:b/>
                <w:bCs/>
                <w:color w:val="000000"/>
                <w:lang w:eastAsia="en-GB"/>
              </w:rPr>
              <w:t>Local NGO</w:t>
            </w:r>
          </w:p>
        </w:tc>
        <w:tc>
          <w:tcPr>
            <w:tcW w:w="2460" w:type="dxa"/>
            <w:tcBorders>
              <w:top w:val="nil"/>
              <w:left w:val="nil"/>
              <w:bottom w:val="single" w:sz="4" w:space="0" w:color="auto"/>
              <w:right w:val="single" w:sz="4" w:space="0" w:color="auto"/>
            </w:tcBorders>
            <w:shd w:val="clear" w:color="auto" w:fill="auto"/>
            <w:noWrap/>
            <w:vAlign w:val="center"/>
            <w:hideMark/>
          </w:tcPr>
          <w:p w14:paraId="669BCE41" w14:textId="77777777" w:rsidR="008C4DB8" w:rsidRPr="008C4DB8" w:rsidRDefault="008C4DB8" w:rsidP="008C4DB8">
            <w:pPr>
              <w:spacing w:after="0" w:line="240" w:lineRule="auto"/>
              <w:jc w:val="center"/>
              <w:rPr>
                <w:rFonts w:ascii="Calibri" w:eastAsia="Times New Roman" w:hAnsi="Calibri" w:cs="Times New Roman"/>
                <w:color w:val="000000"/>
                <w:lang w:eastAsia="en-GB"/>
              </w:rPr>
            </w:pPr>
            <w:r w:rsidRPr="008C4DB8">
              <w:rPr>
                <w:rFonts w:ascii="Calibri" w:eastAsia="Times New Roman" w:hAnsi="Calibri" w:cs="Times New Roman"/>
                <w:color w:val="000000"/>
                <w:lang w:eastAsia="en-GB"/>
              </w:rPr>
              <w:t>0% (n=1)</w:t>
            </w:r>
          </w:p>
        </w:tc>
        <w:tc>
          <w:tcPr>
            <w:tcW w:w="2520" w:type="dxa"/>
            <w:tcBorders>
              <w:top w:val="nil"/>
              <w:left w:val="nil"/>
              <w:bottom w:val="single" w:sz="4" w:space="0" w:color="auto"/>
              <w:right w:val="single" w:sz="8" w:space="0" w:color="auto"/>
            </w:tcBorders>
            <w:shd w:val="clear" w:color="auto" w:fill="auto"/>
            <w:noWrap/>
            <w:vAlign w:val="center"/>
            <w:hideMark/>
          </w:tcPr>
          <w:p w14:paraId="024474B9" w14:textId="77777777" w:rsidR="008C4DB8" w:rsidRPr="008C4DB8" w:rsidRDefault="008C4DB8" w:rsidP="008C4DB8">
            <w:pPr>
              <w:spacing w:after="0" w:line="240" w:lineRule="auto"/>
              <w:jc w:val="center"/>
              <w:rPr>
                <w:rFonts w:ascii="Calibri" w:eastAsia="Times New Roman" w:hAnsi="Calibri" w:cs="Times New Roman"/>
                <w:color w:val="000000"/>
                <w:lang w:eastAsia="en-GB"/>
              </w:rPr>
            </w:pPr>
            <w:r w:rsidRPr="008C4DB8">
              <w:rPr>
                <w:rFonts w:ascii="Calibri" w:eastAsia="Times New Roman" w:hAnsi="Calibri" w:cs="Times New Roman"/>
                <w:color w:val="000000"/>
                <w:lang w:eastAsia="en-GB"/>
              </w:rPr>
              <w:t>1% (n=3)</w:t>
            </w:r>
          </w:p>
        </w:tc>
      </w:tr>
      <w:tr w:rsidR="008C4DB8" w:rsidRPr="008C4DB8" w14:paraId="3D1ECFC1" w14:textId="77777777" w:rsidTr="001A2D3B">
        <w:trPr>
          <w:trHeight w:val="290"/>
        </w:trPr>
        <w:tc>
          <w:tcPr>
            <w:tcW w:w="4020" w:type="dxa"/>
            <w:tcBorders>
              <w:top w:val="nil"/>
              <w:left w:val="single" w:sz="8" w:space="0" w:color="auto"/>
              <w:bottom w:val="single" w:sz="4" w:space="0" w:color="auto"/>
              <w:right w:val="single" w:sz="4" w:space="0" w:color="auto"/>
            </w:tcBorders>
            <w:shd w:val="clear" w:color="auto" w:fill="auto"/>
            <w:vAlign w:val="center"/>
            <w:hideMark/>
          </w:tcPr>
          <w:p w14:paraId="58974059" w14:textId="77777777" w:rsidR="008C4DB8" w:rsidRPr="008C4DB8" w:rsidRDefault="008C4DB8" w:rsidP="008C4DB8">
            <w:pPr>
              <w:spacing w:after="0" w:line="240" w:lineRule="auto"/>
              <w:rPr>
                <w:rFonts w:ascii="Calibri" w:eastAsia="Times New Roman" w:hAnsi="Calibri" w:cs="Times New Roman"/>
                <w:b/>
                <w:bCs/>
                <w:color w:val="000000"/>
                <w:lang w:eastAsia="en-GB"/>
              </w:rPr>
            </w:pPr>
            <w:r w:rsidRPr="008C4DB8">
              <w:rPr>
                <w:rFonts w:ascii="Calibri" w:eastAsia="Times New Roman" w:hAnsi="Calibri" w:cs="Times New Roman"/>
                <w:b/>
                <w:bCs/>
                <w:color w:val="000000"/>
                <w:lang w:eastAsia="en-GB"/>
              </w:rPr>
              <w:t>International NGO / UN Agency</w:t>
            </w:r>
          </w:p>
        </w:tc>
        <w:tc>
          <w:tcPr>
            <w:tcW w:w="2460" w:type="dxa"/>
            <w:tcBorders>
              <w:top w:val="nil"/>
              <w:left w:val="nil"/>
              <w:bottom w:val="single" w:sz="4" w:space="0" w:color="auto"/>
              <w:right w:val="single" w:sz="4" w:space="0" w:color="auto"/>
            </w:tcBorders>
            <w:shd w:val="clear" w:color="auto" w:fill="auto"/>
            <w:noWrap/>
            <w:vAlign w:val="center"/>
            <w:hideMark/>
          </w:tcPr>
          <w:p w14:paraId="3D8C798A" w14:textId="77777777" w:rsidR="008C4DB8" w:rsidRPr="008C4DB8" w:rsidRDefault="008C4DB8" w:rsidP="008C4DB8">
            <w:pPr>
              <w:spacing w:after="0" w:line="240" w:lineRule="auto"/>
              <w:jc w:val="center"/>
              <w:rPr>
                <w:rFonts w:ascii="Calibri" w:eastAsia="Times New Roman" w:hAnsi="Calibri" w:cs="Times New Roman"/>
                <w:color w:val="000000"/>
                <w:lang w:eastAsia="en-GB"/>
              </w:rPr>
            </w:pPr>
            <w:r w:rsidRPr="008C4DB8">
              <w:rPr>
                <w:rFonts w:ascii="Calibri" w:eastAsia="Times New Roman" w:hAnsi="Calibri" w:cs="Times New Roman"/>
                <w:color w:val="000000"/>
                <w:lang w:eastAsia="en-GB"/>
              </w:rPr>
              <w:t>1% (n=2)</w:t>
            </w:r>
          </w:p>
        </w:tc>
        <w:tc>
          <w:tcPr>
            <w:tcW w:w="2520" w:type="dxa"/>
            <w:tcBorders>
              <w:top w:val="nil"/>
              <w:left w:val="nil"/>
              <w:bottom w:val="single" w:sz="4" w:space="0" w:color="auto"/>
              <w:right w:val="single" w:sz="8" w:space="0" w:color="auto"/>
            </w:tcBorders>
            <w:shd w:val="clear" w:color="auto" w:fill="auto"/>
            <w:noWrap/>
            <w:vAlign w:val="center"/>
            <w:hideMark/>
          </w:tcPr>
          <w:p w14:paraId="511F697D" w14:textId="77777777" w:rsidR="008C4DB8" w:rsidRPr="008C4DB8" w:rsidRDefault="008C4DB8" w:rsidP="008C4DB8">
            <w:pPr>
              <w:spacing w:after="0" w:line="240" w:lineRule="auto"/>
              <w:jc w:val="center"/>
              <w:rPr>
                <w:rFonts w:ascii="Calibri" w:eastAsia="Times New Roman" w:hAnsi="Calibri" w:cs="Times New Roman"/>
                <w:color w:val="000000"/>
                <w:lang w:eastAsia="en-GB"/>
              </w:rPr>
            </w:pPr>
            <w:r w:rsidRPr="008C4DB8">
              <w:rPr>
                <w:rFonts w:ascii="Calibri" w:eastAsia="Times New Roman" w:hAnsi="Calibri" w:cs="Times New Roman"/>
                <w:color w:val="000000"/>
                <w:lang w:eastAsia="en-GB"/>
              </w:rPr>
              <w:t>1% (n=4)</w:t>
            </w:r>
          </w:p>
        </w:tc>
      </w:tr>
      <w:tr w:rsidR="008C4DB8" w:rsidRPr="008C4DB8" w14:paraId="39AB8FDA" w14:textId="77777777" w:rsidTr="001A2D3B">
        <w:trPr>
          <w:trHeight w:val="290"/>
        </w:trPr>
        <w:tc>
          <w:tcPr>
            <w:tcW w:w="4020" w:type="dxa"/>
            <w:tcBorders>
              <w:top w:val="nil"/>
              <w:left w:val="single" w:sz="8" w:space="0" w:color="auto"/>
              <w:bottom w:val="single" w:sz="4" w:space="0" w:color="auto"/>
              <w:right w:val="single" w:sz="4" w:space="0" w:color="auto"/>
            </w:tcBorders>
            <w:shd w:val="clear" w:color="auto" w:fill="auto"/>
            <w:vAlign w:val="center"/>
            <w:hideMark/>
          </w:tcPr>
          <w:p w14:paraId="6214F5CE" w14:textId="77777777" w:rsidR="008C4DB8" w:rsidRPr="008C4DB8" w:rsidRDefault="008C4DB8" w:rsidP="008C4DB8">
            <w:pPr>
              <w:spacing w:after="0" w:line="240" w:lineRule="auto"/>
              <w:rPr>
                <w:rFonts w:ascii="Calibri" w:eastAsia="Times New Roman" w:hAnsi="Calibri" w:cs="Times New Roman"/>
                <w:b/>
                <w:bCs/>
                <w:color w:val="000000"/>
                <w:lang w:eastAsia="en-GB"/>
              </w:rPr>
            </w:pPr>
            <w:r w:rsidRPr="008C4DB8">
              <w:rPr>
                <w:rFonts w:ascii="Calibri" w:eastAsia="Times New Roman" w:hAnsi="Calibri" w:cs="Times New Roman"/>
                <w:b/>
                <w:bCs/>
                <w:color w:val="000000"/>
                <w:lang w:eastAsia="en-GB"/>
              </w:rPr>
              <w:t>Family / relatives / frie</w:t>
            </w:r>
            <w:r w:rsidR="00147634">
              <w:rPr>
                <w:rFonts w:ascii="Calibri" w:eastAsia="Times New Roman" w:hAnsi="Calibri" w:cs="Times New Roman"/>
                <w:b/>
                <w:bCs/>
                <w:color w:val="000000"/>
                <w:lang w:eastAsia="en-GB"/>
              </w:rPr>
              <w:t>n</w:t>
            </w:r>
            <w:r w:rsidRPr="008C4DB8">
              <w:rPr>
                <w:rFonts w:ascii="Calibri" w:eastAsia="Times New Roman" w:hAnsi="Calibri" w:cs="Times New Roman"/>
                <w:b/>
                <w:bCs/>
                <w:color w:val="000000"/>
                <w:lang w:eastAsia="en-GB"/>
              </w:rPr>
              <w:t>ds</w:t>
            </w:r>
          </w:p>
        </w:tc>
        <w:tc>
          <w:tcPr>
            <w:tcW w:w="2460" w:type="dxa"/>
            <w:tcBorders>
              <w:top w:val="nil"/>
              <w:left w:val="nil"/>
              <w:bottom w:val="single" w:sz="4" w:space="0" w:color="auto"/>
              <w:right w:val="single" w:sz="4" w:space="0" w:color="auto"/>
            </w:tcBorders>
            <w:shd w:val="clear" w:color="auto" w:fill="auto"/>
            <w:noWrap/>
            <w:vAlign w:val="center"/>
            <w:hideMark/>
          </w:tcPr>
          <w:p w14:paraId="5926BFBE" w14:textId="77777777" w:rsidR="008C4DB8" w:rsidRPr="008C4DB8" w:rsidRDefault="008C4DB8" w:rsidP="008C4DB8">
            <w:pPr>
              <w:spacing w:after="0" w:line="240" w:lineRule="auto"/>
              <w:jc w:val="center"/>
              <w:rPr>
                <w:rFonts w:ascii="Calibri" w:eastAsia="Times New Roman" w:hAnsi="Calibri" w:cs="Times New Roman"/>
                <w:color w:val="000000"/>
                <w:lang w:eastAsia="en-GB"/>
              </w:rPr>
            </w:pPr>
            <w:r w:rsidRPr="00384427">
              <w:rPr>
                <w:rFonts w:ascii="Calibri" w:eastAsia="Times New Roman" w:hAnsi="Calibri" w:cs="Times New Roman"/>
                <w:color w:val="000000"/>
                <w:lang w:eastAsia="en-GB"/>
              </w:rPr>
              <w:t>72%</w:t>
            </w:r>
            <w:r w:rsidRPr="008C4DB8">
              <w:rPr>
                <w:rFonts w:ascii="Calibri" w:eastAsia="Times New Roman" w:hAnsi="Calibri" w:cs="Times New Roman"/>
                <w:color w:val="000000"/>
                <w:lang w:eastAsia="en-GB"/>
              </w:rPr>
              <w:t xml:space="preserve"> (n=169)</w:t>
            </w:r>
          </w:p>
        </w:tc>
        <w:tc>
          <w:tcPr>
            <w:tcW w:w="2520" w:type="dxa"/>
            <w:tcBorders>
              <w:top w:val="nil"/>
              <w:left w:val="nil"/>
              <w:bottom w:val="single" w:sz="4" w:space="0" w:color="auto"/>
              <w:right w:val="single" w:sz="8" w:space="0" w:color="auto"/>
            </w:tcBorders>
            <w:shd w:val="clear" w:color="auto" w:fill="auto"/>
            <w:noWrap/>
            <w:vAlign w:val="center"/>
            <w:hideMark/>
          </w:tcPr>
          <w:p w14:paraId="3E96C90B" w14:textId="77777777" w:rsidR="008C4DB8" w:rsidRPr="008C4DB8" w:rsidRDefault="008C4DB8" w:rsidP="008C4DB8">
            <w:pPr>
              <w:spacing w:after="0" w:line="240" w:lineRule="auto"/>
              <w:jc w:val="center"/>
              <w:rPr>
                <w:rFonts w:ascii="Calibri" w:eastAsia="Times New Roman" w:hAnsi="Calibri" w:cs="Times New Roman"/>
                <w:color w:val="000000"/>
                <w:lang w:eastAsia="en-GB"/>
              </w:rPr>
            </w:pPr>
            <w:r w:rsidRPr="00384427">
              <w:rPr>
                <w:rFonts w:ascii="Calibri" w:eastAsia="Times New Roman" w:hAnsi="Calibri" w:cs="Times New Roman"/>
                <w:color w:val="000000"/>
                <w:lang w:eastAsia="en-GB"/>
              </w:rPr>
              <w:t>83</w:t>
            </w:r>
            <w:r w:rsidRPr="008C4DB8">
              <w:rPr>
                <w:rFonts w:ascii="Calibri" w:eastAsia="Times New Roman" w:hAnsi="Calibri" w:cs="Times New Roman"/>
                <w:color w:val="000000"/>
                <w:lang w:eastAsia="en-GB"/>
              </w:rPr>
              <w:t>% (n=608)</w:t>
            </w:r>
          </w:p>
        </w:tc>
      </w:tr>
      <w:tr w:rsidR="008C4DB8" w:rsidRPr="008C4DB8" w14:paraId="1BE986A7" w14:textId="77777777" w:rsidTr="001A2D3B">
        <w:trPr>
          <w:trHeight w:val="290"/>
        </w:trPr>
        <w:tc>
          <w:tcPr>
            <w:tcW w:w="4020" w:type="dxa"/>
            <w:tcBorders>
              <w:top w:val="nil"/>
              <w:left w:val="single" w:sz="8" w:space="0" w:color="auto"/>
              <w:bottom w:val="single" w:sz="4" w:space="0" w:color="auto"/>
              <w:right w:val="single" w:sz="4" w:space="0" w:color="auto"/>
            </w:tcBorders>
            <w:shd w:val="clear" w:color="auto" w:fill="auto"/>
            <w:vAlign w:val="center"/>
            <w:hideMark/>
          </w:tcPr>
          <w:p w14:paraId="05BA6468" w14:textId="77777777" w:rsidR="008C4DB8" w:rsidRPr="008C4DB8" w:rsidRDefault="008C4DB8" w:rsidP="008C4DB8">
            <w:pPr>
              <w:spacing w:after="0" w:line="240" w:lineRule="auto"/>
              <w:rPr>
                <w:rFonts w:ascii="Calibri" w:eastAsia="Times New Roman" w:hAnsi="Calibri" w:cs="Times New Roman"/>
                <w:b/>
                <w:bCs/>
                <w:color w:val="000000"/>
                <w:lang w:eastAsia="en-GB"/>
              </w:rPr>
            </w:pPr>
            <w:r w:rsidRPr="008C4DB8">
              <w:rPr>
                <w:rFonts w:ascii="Calibri" w:eastAsia="Times New Roman" w:hAnsi="Calibri" w:cs="Times New Roman"/>
                <w:b/>
                <w:bCs/>
                <w:color w:val="000000"/>
                <w:lang w:eastAsia="en-GB"/>
              </w:rPr>
              <w:t>Business association / cooperative</w:t>
            </w:r>
          </w:p>
        </w:tc>
        <w:tc>
          <w:tcPr>
            <w:tcW w:w="2460" w:type="dxa"/>
            <w:tcBorders>
              <w:top w:val="nil"/>
              <w:left w:val="nil"/>
              <w:bottom w:val="single" w:sz="4" w:space="0" w:color="auto"/>
              <w:right w:val="single" w:sz="4" w:space="0" w:color="auto"/>
            </w:tcBorders>
            <w:shd w:val="clear" w:color="auto" w:fill="auto"/>
            <w:noWrap/>
            <w:vAlign w:val="center"/>
            <w:hideMark/>
          </w:tcPr>
          <w:p w14:paraId="5AAAA4D3" w14:textId="77777777" w:rsidR="008C4DB8" w:rsidRPr="008C4DB8" w:rsidRDefault="008C4DB8" w:rsidP="008C4DB8">
            <w:pPr>
              <w:spacing w:after="0" w:line="240" w:lineRule="auto"/>
              <w:jc w:val="center"/>
              <w:rPr>
                <w:rFonts w:ascii="Calibri" w:eastAsia="Times New Roman" w:hAnsi="Calibri" w:cs="Times New Roman"/>
                <w:color w:val="000000"/>
                <w:lang w:eastAsia="en-GB"/>
              </w:rPr>
            </w:pPr>
            <w:r w:rsidRPr="008C4DB8">
              <w:rPr>
                <w:rFonts w:ascii="Calibri" w:eastAsia="Times New Roman" w:hAnsi="Calibri" w:cs="Times New Roman"/>
                <w:color w:val="000000"/>
                <w:lang w:eastAsia="en-GB"/>
              </w:rPr>
              <w:t>0% (n=0)</w:t>
            </w:r>
          </w:p>
        </w:tc>
        <w:tc>
          <w:tcPr>
            <w:tcW w:w="2520" w:type="dxa"/>
            <w:tcBorders>
              <w:top w:val="nil"/>
              <w:left w:val="nil"/>
              <w:bottom w:val="single" w:sz="4" w:space="0" w:color="auto"/>
              <w:right w:val="single" w:sz="8" w:space="0" w:color="auto"/>
            </w:tcBorders>
            <w:shd w:val="clear" w:color="auto" w:fill="auto"/>
            <w:noWrap/>
            <w:vAlign w:val="center"/>
            <w:hideMark/>
          </w:tcPr>
          <w:p w14:paraId="5F821196" w14:textId="77777777" w:rsidR="008C4DB8" w:rsidRPr="008C4DB8" w:rsidRDefault="008C4DB8" w:rsidP="008C4DB8">
            <w:pPr>
              <w:spacing w:after="0" w:line="240" w:lineRule="auto"/>
              <w:jc w:val="center"/>
              <w:rPr>
                <w:rFonts w:ascii="Calibri" w:eastAsia="Times New Roman" w:hAnsi="Calibri" w:cs="Times New Roman"/>
                <w:color w:val="000000"/>
                <w:lang w:eastAsia="en-GB"/>
              </w:rPr>
            </w:pPr>
            <w:r w:rsidRPr="008C4DB8">
              <w:rPr>
                <w:rFonts w:ascii="Calibri" w:eastAsia="Times New Roman" w:hAnsi="Calibri" w:cs="Times New Roman"/>
                <w:color w:val="000000"/>
                <w:lang w:eastAsia="en-GB"/>
              </w:rPr>
              <w:t>0% (n=2)</w:t>
            </w:r>
          </w:p>
        </w:tc>
      </w:tr>
      <w:tr w:rsidR="008C4DB8" w:rsidRPr="008C4DB8" w14:paraId="00BBD34C" w14:textId="77777777" w:rsidTr="001A2D3B">
        <w:trPr>
          <w:trHeight w:val="580"/>
        </w:trPr>
        <w:tc>
          <w:tcPr>
            <w:tcW w:w="4020" w:type="dxa"/>
            <w:tcBorders>
              <w:top w:val="nil"/>
              <w:left w:val="single" w:sz="8" w:space="0" w:color="auto"/>
              <w:bottom w:val="single" w:sz="4" w:space="0" w:color="auto"/>
              <w:right w:val="single" w:sz="4" w:space="0" w:color="auto"/>
            </w:tcBorders>
            <w:shd w:val="clear" w:color="auto" w:fill="auto"/>
            <w:vAlign w:val="center"/>
            <w:hideMark/>
          </w:tcPr>
          <w:p w14:paraId="68DF825E" w14:textId="77777777" w:rsidR="008C4DB8" w:rsidRPr="008C4DB8" w:rsidRDefault="008C4DB8" w:rsidP="008C4DB8">
            <w:pPr>
              <w:spacing w:after="0" w:line="240" w:lineRule="auto"/>
              <w:rPr>
                <w:rFonts w:ascii="Calibri" w:eastAsia="Times New Roman" w:hAnsi="Calibri" w:cs="Times New Roman"/>
                <w:b/>
                <w:bCs/>
                <w:color w:val="000000"/>
                <w:lang w:eastAsia="en-GB"/>
              </w:rPr>
            </w:pPr>
            <w:r w:rsidRPr="008C4DB8">
              <w:rPr>
                <w:rFonts w:ascii="Calibri" w:eastAsia="Times New Roman" w:hAnsi="Calibri" w:cs="Times New Roman"/>
                <w:b/>
                <w:bCs/>
                <w:color w:val="000000"/>
                <w:lang w:eastAsia="en-GB"/>
              </w:rPr>
              <w:t>On-the-job training (including mentorships and apprenticeships)</w:t>
            </w:r>
          </w:p>
        </w:tc>
        <w:tc>
          <w:tcPr>
            <w:tcW w:w="2460" w:type="dxa"/>
            <w:tcBorders>
              <w:top w:val="nil"/>
              <w:left w:val="nil"/>
              <w:bottom w:val="single" w:sz="4" w:space="0" w:color="auto"/>
              <w:right w:val="single" w:sz="4" w:space="0" w:color="auto"/>
            </w:tcBorders>
            <w:shd w:val="clear" w:color="auto" w:fill="auto"/>
            <w:noWrap/>
            <w:vAlign w:val="center"/>
            <w:hideMark/>
          </w:tcPr>
          <w:p w14:paraId="619937D9" w14:textId="77777777" w:rsidR="008C4DB8" w:rsidRPr="008C4DB8" w:rsidRDefault="008C4DB8" w:rsidP="008C4DB8">
            <w:pPr>
              <w:spacing w:after="0" w:line="240" w:lineRule="auto"/>
              <w:jc w:val="center"/>
              <w:rPr>
                <w:rFonts w:ascii="Calibri" w:eastAsia="Times New Roman" w:hAnsi="Calibri" w:cs="Times New Roman"/>
                <w:color w:val="000000"/>
                <w:lang w:eastAsia="en-GB"/>
              </w:rPr>
            </w:pPr>
            <w:r w:rsidRPr="008C4DB8">
              <w:rPr>
                <w:rFonts w:ascii="Calibri" w:eastAsia="Times New Roman" w:hAnsi="Calibri" w:cs="Times New Roman"/>
                <w:color w:val="000000"/>
                <w:lang w:eastAsia="en-GB"/>
              </w:rPr>
              <w:t>3% (n=6)</w:t>
            </w:r>
          </w:p>
        </w:tc>
        <w:tc>
          <w:tcPr>
            <w:tcW w:w="2520" w:type="dxa"/>
            <w:tcBorders>
              <w:top w:val="nil"/>
              <w:left w:val="nil"/>
              <w:bottom w:val="single" w:sz="4" w:space="0" w:color="auto"/>
              <w:right w:val="single" w:sz="8" w:space="0" w:color="auto"/>
            </w:tcBorders>
            <w:shd w:val="clear" w:color="auto" w:fill="auto"/>
            <w:noWrap/>
            <w:vAlign w:val="center"/>
            <w:hideMark/>
          </w:tcPr>
          <w:p w14:paraId="4E0068A8" w14:textId="77777777" w:rsidR="008C4DB8" w:rsidRPr="008C4DB8" w:rsidRDefault="008C4DB8" w:rsidP="008C4DB8">
            <w:pPr>
              <w:spacing w:after="0" w:line="240" w:lineRule="auto"/>
              <w:jc w:val="center"/>
              <w:rPr>
                <w:rFonts w:ascii="Calibri" w:eastAsia="Times New Roman" w:hAnsi="Calibri" w:cs="Times New Roman"/>
                <w:color w:val="000000"/>
                <w:lang w:eastAsia="en-GB"/>
              </w:rPr>
            </w:pPr>
            <w:r w:rsidRPr="008C4DB8">
              <w:rPr>
                <w:rFonts w:ascii="Calibri" w:eastAsia="Times New Roman" w:hAnsi="Calibri" w:cs="Times New Roman"/>
                <w:color w:val="000000"/>
                <w:lang w:eastAsia="en-GB"/>
              </w:rPr>
              <w:t>4% (n=26)</w:t>
            </w:r>
          </w:p>
        </w:tc>
      </w:tr>
      <w:tr w:rsidR="008C4DB8" w:rsidRPr="008C4DB8" w14:paraId="060D5ABF" w14:textId="77777777" w:rsidTr="001A2D3B">
        <w:trPr>
          <w:trHeight w:val="300"/>
        </w:trPr>
        <w:tc>
          <w:tcPr>
            <w:tcW w:w="4020" w:type="dxa"/>
            <w:tcBorders>
              <w:top w:val="nil"/>
              <w:left w:val="single" w:sz="8" w:space="0" w:color="auto"/>
              <w:bottom w:val="single" w:sz="8" w:space="0" w:color="auto"/>
              <w:right w:val="single" w:sz="4" w:space="0" w:color="auto"/>
            </w:tcBorders>
            <w:shd w:val="clear" w:color="auto" w:fill="auto"/>
            <w:vAlign w:val="center"/>
            <w:hideMark/>
          </w:tcPr>
          <w:p w14:paraId="40A5AB0E" w14:textId="77777777" w:rsidR="008C4DB8" w:rsidRPr="008C4DB8" w:rsidRDefault="008C4DB8" w:rsidP="008C4DB8">
            <w:pPr>
              <w:spacing w:after="0" w:line="240" w:lineRule="auto"/>
              <w:rPr>
                <w:rFonts w:ascii="Calibri" w:eastAsia="Times New Roman" w:hAnsi="Calibri" w:cs="Times New Roman"/>
                <w:b/>
                <w:bCs/>
                <w:color w:val="000000"/>
                <w:lang w:eastAsia="en-GB"/>
              </w:rPr>
            </w:pPr>
            <w:r w:rsidRPr="008C4DB8">
              <w:rPr>
                <w:rFonts w:ascii="Calibri" w:eastAsia="Times New Roman" w:hAnsi="Calibri" w:cs="Times New Roman"/>
                <w:b/>
                <w:bCs/>
                <w:color w:val="000000"/>
                <w:lang w:eastAsia="en-GB"/>
              </w:rPr>
              <w:t>Other</w:t>
            </w:r>
          </w:p>
        </w:tc>
        <w:tc>
          <w:tcPr>
            <w:tcW w:w="2460" w:type="dxa"/>
            <w:tcBorders>
              <w:top w:val="nil"/>
              <w:left w:val="nil"/>
              <w:bottom w:val="single" w:sz="8" w:space="0" w:color="auto"/>
              <w:right w:val="single" w:sz="4" w:space="0" w:color="auto"/>
            </w:tcBorders>
            <w:shd w:val="clear" w:color="auto" w:fill="auto"/>
            <w:noWrap/>
            <w:vAlign w:val="center"/>
            <w:hideMark/>
          </w:tcPr>
          <w:p w14:paraId="2EA00484" w14:textId="77777777" w:rsidR="008C4DB8" w:rsidRPr="008C4DB8" w:rsidRDefault="008C4DB8" w:rsidP="008C4DB8">
            <w:pPr>
              <w:spacing w:after="0" w:line="240" w:lineRule="auto"/>
              <w:jc w:val="center"/>
              <w:rPr>
                <w:rFonts w:ascii="Calibri" w:eastAsia="Times New Roman" w:hAnsi="Calibri" w:cs="Times New Roman"/>
                <w:color w:val="000000"/>
                <w:lang w:eastAsia="en-GB"/>
              </w:rPr>
            </w:pPr>
            <w:r w:rsidRPr="008C4DB8">
              <w:rPr>
                <w:rFonts w:ascii="Calibri" w:eastAsia="Times New Roman" w:hAnsi="Calibri" w:cs="Times New Roman"/>
                <w:color w:val="000000"/>
                <w:lang w:eastAsia="en-GB"/>
              </w:rPr>
              <w:t>3% (n=7)</w:t>
            </w:r>
          </w:p>
        </w:tc>
        <w:tc>
          <w:tcPr>
            <w:tcW w:w="2520" w:type="dxa"/>
            <w:tcBorders>
              <w:top w:val="nil"/>
              <w:left w:val="nil"/>
              <w:bottom w:val="single" w:sz="8" w:space="0" w:color="auto"/>
              <w:right w:val="single" w:sz="8" w:space="0" w:color="auto"/>
            </w:tcBorders>
            <w:shd w:val="clear" w:color="auto" w:fill="auto"/>
            <w:noWrap/>
            <w:vAlign w:val="center"/>
            <w:hideMark/>
          </w:tcPr>
          <w:p w14:paraId="4BDA0562" w14:textId="77777777" w:rsidR="008C4DB8" w:rsidRPr="008C4DB8" w:rsidRDefault="008C4DB8" w:rsidP="008C4DB8">
            <w:pPr>
              <w:spacing w:after="0" w:line="240" w:lineRule="auto"/>
              <w:jc w:val="center"/>
              <w:rPr>
                <w:rFonts w:ascii="Calibri" w:eastAsia="Times New Roman" w:hAnsi="Calibri" w:cs="Times New Roman"/>
                <w:color w:val="000000"/>
                <w:lang w:eastAsia="en-GB"/>
              </w:rPr>
            </w:pPr>
            <w:r w:rsidRPr="008C4DB8">
              <w:rPr>
                <w:rFonts w:ascii="Calibri" w:eastAsia="Times New Roman" w:hAnsi="Calibri" w:cs="Times New Roman"/>
                <w:color w:val="000000"/>
                <w:lang w:eastAsia="en-GB"/>
              </w:rPr>
              <w:t>1% (n=8)</w:t>
            </w:r>
          </w:p>
        </w:tc>
      </w:tr>
    </w:tbl>
    <w:p w14:paraId="495EF234" w14:textId="77777777" w:rsidR="008C4DB8" w:rsidRDefault="003C5FA5" w:rsidP="008412A8">
      <w:r>
        <w:t xml:space="preserve">(Source: PROSPECTS baseline survey) </w:t>
      </w:r>
    </w:p>
    <w:p w14:paraId="5A7EA428" w14:textId="1C713588" w:rsidR="00370E6A" w:rsidRDefault="00292539" w:rsidP="00F030DB">
      <w:pPr>
        <w:jc w:val="both"/>
      </w:pPr>
      <w:r>
        <w:lastRenderedPageBreak/>
        <w:t xml:space="preserve">Efforts made to strengthen the existing uncoordinated </w:t>
      </w:r>
      <w:r w:rsidR="00C111D7">
        <w:t>informal apprenticeship training system</w:t>
      </w:r>
      <w:r>
        <w:t xml:space="preserve"> in PROSPECTS locations</w:t>
      </w:r>
      <w:r w:rsidR="00C111D7">
        <w:t xml:space="preserve"> </w:t>
      </w:r>
      <w:r w:rsidR="00C111D7" w:rsidRPr="00292539">
        <w:rPr>
          <w:u w:val="single"/>
        </w:rPr>
        <w:t>AND</w:t>
      </w:r>
      <w:r w:rsidR="00C111D7">
        <w:t xml:space="preserve"> to </w:t>
      </w:r>
      <w:r>
        <w:t>improve the learning/</w:t>
      </w:r>
      <w:r w:rsidR="00C111D7">
        <w:t>working conditions</w:t>
      </w:r>
      <w:r>
        <w:t xml:space="preserve"> that are</w:t>
      </w:r>
      <w:r w:rsidR="00C111D7">
        <w:t xml:space="preserve"> typically found </w:t>
      </w:r>
      <w:r>
        <w:t>at the workshop</w:t>
      </w:r>
      <w:r w:rsidR="00C111D7">
        <w:t xml:space="preserve"> level will help </w:t>
      </w:r>
      <w:r>
        <w:t xml:space="preserve">the ILO </w:t>
      </w:r>
      <w:r w:rsidR="00C111D7">
        <w:t>to introduce new technologies, equipment, production practices, and product design options</w:t>
      </w:r>
      <w:r>
        <w:t xml:space="preserve"> that will result in improved market product options and potential income/revenue streams</w:t>
      </w:r>
      <w:r w:rsidR="00C111D7">
        <w:t xml:space="preserve">. </w:t>
      </w:r>
      <w:r w:rsidR="00370E6A">
        <w:t>However, in order to obtain the benefits expected from this approach, a number of operational constraints need to be addressed.</w:t>
      </w:r>
    </w:p>
    <w:p w14:paraId="2892AC6C" w14:textId="77777777" w:rsidR="00292539" w:rsidRDefault="00370E6A" w:rsidP="00F030DB">
      <w:pPr>
        <w:jc w:val="both"/>
      </w:pPr>
      <w:r>
        <w:t>It is important to emphasize that u</w:t>
      </w:r>
      <w:r w:rsidR="00C111D7">
        <w:t xml:space="preserve">nder the ILO’s PROSPECTS project, the Organization has committed to working in a number of deep field locations in East Darfur and West </w:t>
      </w:r>
      <w:proofErr w:type="spellStart"/>
      <w:r w:rsidR="00C111D7">
        <w:t>Kordodan</w:t>
      </w:r>
      <w:proofErr w:type="spellEnd"/>
      <w:r w:rsidR="00C111D7">
        <w:t>.</w:t>
      </w:r>
      <w:r>
        <w:t xml:space="preserve"> In these remote locations a number of parameters shape intervention design considerations. First, the skeletal profile of potential </w:t>
      </w:r>
      <w:proofErr w:type="spellStart"/>
      <w:r>
        <w:t>Mastercraft</w:t>
      </w:r>
      <w:proofErr w:type="spellEnd"/>
      <w:r>
        <w:t xml:space="preserve"> Trainers and workshop</w:t>
      </w:r>
      <w:r w:rsidR="00292539">
        <w:t>s that are</w:t>
      </w:r>
      <w:r>
        <w:t xml:space="preserve"> appropriate locations </w:t>
      </w:r>
      <w:r w:rsidR="00292539">
        <w:t xml:space="preserve">restricts </w:t>
      </w:r>
      <w:r>
        <w:t xml:space="preserve">the </w:t>
      </w:r>
      <w:r w:rsidR="005C14E4">
        <w:t>pool of relevant workshops</w:t>
      </w:r>
      <w:r w:rsidR="00292539">
        <w:t xml:space="preserve"> that are expected to have </w:t>
      </w:r>
      <w:r w:rsidR="005C14E4">
        <w:t xml:space="preserve">the necessary </w:t>
      </w:r>
      <w:r>
        <w:t>technology</w:t>
      </w:r>
      <w:r w:rsidR="005C14E4">
        <w:t>/equipment profile</w:t>
      </w:r>
      <w:r>
        <w:t xml:space="preserve">, </w:t>
      </w:r>
      <w:r w:rsidR="005C14E4">
        <w:t xml:space="preserve">reliable </w:t>
      </w:r>
      <w:r>
        <w:t>power supply, access to inputs</w:t>
      </w:r>
      <w:r w:rsidR="005C14E4">
        <w:t xml:space="preserve"> and suppliers</w:t>
      </w:r>
      <w:r>
        <w:t xml:space="preserve">, </w:t>
      </w:r>
      <w:r w:rsidR="005C14E4">
        <w:t xml:space="preserve">market/display space will be small. </w:t>
      </w:r>
    </w:p>
    <w:p w14:paraId="52CB2963" w14:textId="15ABAA31" w:rsidR="00292539" w:rsidRDefault="00370E6A" w:rsidP="00F030DB">
      <w:pPr>
        <w:jc w:val="both"/>
      </w:pPr>
      <w:r>
        <w:t xml:space="preserve">At the workshop level itself, size and </w:t>
      </w:r>
      <w:r w:rsidR="005C14E4">
        <w:t xml:space="preserve">physical </w:t>
      </w:r>
      <w:r>
        <w:t xml:space="preserve">layout </w:t>
      </w:r>
      <w:r w:rsidR="005C14E4">
        <w:t xml:space="preserve">will </w:t>
      </w:r>
      <w:r>
        <w:t xml:space="preserve">provide additional limits to instructional outreach </w:t>
      </w:r>
      <w:r w:rsidR="005C14E4">
        <w:t xml:space="preserve">opportunities </w:t>
      </w:r>
      <w:r>
        <w:t xml:space="preserve">under the informal apprenticeship window. </w:t>
      </w:r>
      <w:r w:rsidR="005C14E4">
        <w:t xml:space="preserve">An additional concern is that in some operational </w:t>
      </w:r>
      <w:r>
        <w:t>locations social frictions between FDP and HC further restricts opportunities for the equitable provision of skills upgrading and on-the-job training</w:t>
      </w:r>
      <w:r w:rsidR="005C14E4">
        <w:t xml:space="preserve"> sessions. Finally, efforts made by international partners working in faraway locales, may be successful, at the national level, in introducing core referent documents and policy changes aimed at improving formal apprenticeship systems, but in PROSPECTS locations the expected impact</w:t>
      </w:r>
      <w:r w:rsidR="00292539">
        <w:t xml:space="preserve"> from working towards including local artisans, workshops, </w:t>
      </w:r>
      <w:proofErr w:type="spellStart"/>
      <w:proofErr w:type="gramStart"/>
      <w:r w:rsidR="00292539">
        <w:t>craftpersons</w:t>
      </w:r>
      <w:proofErr w:type="spellEnd"/>
      <w:proofErr w:type="gramEnd"/>
      <w:r w:rsidR="00292539">
        <w:t xml:space="preserve"> into national systems (including certification)</w:t>
      </w:r>
      <w:r w:rsidR="005C14E4">
        <w:t xml:space="preserve"> would be </w:t>
      </w:r>
      <w:r w:rsidR="00292539">
        <w:t xml:space="preserve">expected to be </w:t>
      </w:r>
      <w:r w:rsidR="005C14E4">
        <w:t xml:space="preserve">negligible. </w:t>
      </w:r>
    </w:p>
    <w:p w14:paraId="476C889E" w14:textId="1E94F1E2" w:rsidR="008C4DB8" w:rsidRDefault="005C14E4" w:rsidP="00F030DB">
      <w:pPr>
        <w:jc w:val="both"/>
      </w:pPr>
      <w:r>
        <w:t xml:space="preserve">As a result, the ILOs PROSPECTS programme seeks to work with local trades and business associations, Chambers of Commerce, and local administrations to jointly develop the community action plan(s) that will identify the </w:t>
      </w:r>
      <w:r w:rsidR="00AC6A33">
        <w:t xml:space="preserve">trade-based </w:t>
      </w:r>
      <w:r>
        <w:t xml:space="preserve">occupational competencies </w:t>
      </w:r>
      <w:r w:rsidR="00AC6A33">
        <w:t xml:space="preserve">that are recognized by the ILO and its partner local associations for self-employment or wage employment with one of the many informal enterprises in PROSPECTS locations. For the </w:t>
      </w:r>
      <w:proofErr w:type="gramStart"/>
      <w:r w:rsidR="00AC6A33">
        <w:t>apprentices</w:t>
      </w:r>
      <w:r w:rsidR="004F3A5E">
        <w:t>,</w:t>
      </w:r>
      <w:r w:rsidR="00AC6A33">
        <w:t xml:space="preserve"> that will be engaged under the ILOs informal apprenticeship component,</w:t>
      </w:r>
      <w:proofErr w:type="gramEnd"/>
      <w:r w:rsidR="00AC6A33">
        <w:t xml:space="preserve"> it will mean that significant efforts will also be directed at improving the quality and conditions of the apprenticeship</w:t>
      </w:r>
      <w:r w:rsidR="004F3A5E">
        <w:t xml:space="preserve">; however, </w:t>
      </w:r>
      <w:r w:rsidR="00AC6A33">
        <w:t xml:space="preserve">these efforts will </w:t>
      </w:r>
      <w:r w:rsidR="004F3A5E">
        <w:t xml:space="preserve">focus initially on </w:t>
      </w:r>
      <w:r w:rsidR="00AC6A33">
        <w:t xml:space="preserve">a small number of marketable trades.  </w:t>
      </w:r>
      <w:r>
        <w:t xml:space="preserve">   </w:t>
      </w:r>
    </w:p>
    <w:p w14:paraId="29C1F96E" w14:textId="77777777" w:rsidR="00611F6D" w:rsidRDefault="00611F6D" w:rsidP="008C4DB8">
      <w:pPr>
        <w:jc w:val="both"/>
      </w:pPr>
      <w:r>
        <w:t xml:space="preserve">Preliminary analyses in West Kordofan and East Darfur and extensive analysis in neighbouring North Kordofan and White Nile states, reveal that the incidence of informal apprenticeships is highest in </w:t>
      </w:r>
      <w:r w:rsidR="00777105">
        <w:t>the following three occupations</w:t>
      </w:r>
      <w:r w:rsidR="00E04694">
        <w:t xml:space="preserve"> (see Informal Apprenticeship Upgrading Report, ILO, 2019)</w:t>
      </w:r>
      <w:r w:rsidR="00777105">
        <w:t xml:space="preserve">: </w:t>
      </w:r>
    </w:p>
    <w:p w14:paraId="118AB73F" w14:textId="1DD3CB0A" w:rsidR="00777105" w:rsidRDefault="00157CF7" w:rsidP="00777105">
      <w:pPr>
        <w:pStyle w:val="ListParagraph"/>
        <w:numPr>
          <w:ilvl w:val="0"/>
          <w:numId w:val="4"/>
        </w:numPr>
        <w:jc w:val="both"/>
      </w:pPr>
      <w:r>
        <w:t>Automotive R</w:t>
      </w:r>
      <w:r w:rsidR="00777105">
        <w:t xml:space="preserve">epair </w:t>
      </w:r>
    </w:p>
    <w:p w14:paraId="11A4ADE7" w14:textId="271F87C6" w:rsidR="00777105" w:rsidRDefault="00777105" w:rsidP="00777105">
      <w:pPr>
        <w:pStyle w:val="ListParagraph"/>
        <w:numPr>
          <w:ilvl w:val="0"/>
          <w:numId w:val="4"/>
        </w:numPr>
        <w:jc w:val="both"/>
      </w:pPr>
      <w:r>
        <w:t>C</w:t>
      </w:r>
      <w:r w:rsidR="00157CF7">
        <w:t>onstruction C</w:t>
      </w:r>
      <w:r>
        <w:t>arpentry</w:t>
      </w:r>
      <w:r w:rsidR="00157CF7">
        <w:t xml:space="preserve"> </w:t>
      </w:r>
    </w:p>
    <w:p w14:paraId="75B02B5D" w14:textId="68A5439B" w:rsidR="00777105" w:rsidRDefault="00157CF7" w:rsidP="00777105">
      <w:pPr>
        <w:pStyle w:val="ListParagraph"/>
        <w:numPr>
          <w:ilvl w:val="0"/>
          <w:numId w:val="4"/>
        </w:numPr>
        <w:jc w:val="both"/>
      </w:pPr>
      <w:r>
        <w:t>Metalwork (Welding and Blacksmith)</w:t>
      </w:r>
    </w:p>
    <w:p w14:paraId="2D12DE32" w14:textId="77777777" w:rsidR="004F3A5E" w:rsidRDefault="004F3A5E" w:rsidP="00E9442F">
      <w:pPr>
        <w:jc w:val="both"/>
        <w:rPr>
          <w:rStyle w:val="Heading2Char"/>
        </w:rPr>
      </w:pPr>
    </w:p>
    <w:p w14:paraId="027C94B0" w14:textId="531022C6" w:rsidR="00E9442F" w:rsidRDefault="00E9442F" w:rsidP="00E9442F">
      <w:pPr>
        <w:jc w:val="both"/>
        <w:rPr>
          <w:rStyle w:val="Heading2Char"/>
        </w:rPr>
      </w:pPr>
      <w:r w:rsidRPr="003C5FA5">
        <w:rPr>
          <w:rStyle w:val="Heading2Char"/>
        </w:rPr>
        <w:t>Objective</w:t>
      </w:r>
      <w:r>
        <w:rPr>
          <w:rStyle w:val="Heading2Char"/>
        </w:rPr>
        <w:t>:</w:t>
      </w:r>
    </w:p>
    <w:p w14:paraId="0060C7D5" w14:textId="3D061C22" w:rsidR="00E9442F" w:rsidRDefault="00E9442F" w:rsidP="00E9442F">
      <w:pPr>
        <w:jc w:val="both"/>
      </w:pPr>
      <w:r>
        <w:t xml:space="preserve">The Objective of the present assignment is to support the International Labour Organization in the implementation of its “Upgrading Informal Apprenticeship </w:t>
      </w:r>
      <w:r w:rsidR="00AC6A33">
        <w:t xml:space="preserve">Training System </w:t>
      </w:r>
      <w:r>
        <w:t>Approach”</w:t>
      </w:r>
      <w:r w:rsidR="00AC6A33">
        <w:t>. This approach will emphasize improving planning, coordinati</w:t>
      </w:r>
      <w:r w:rsidR="009C3AB6">
        <w:t>on, and outcomes produced</w:t>
      </w:r>
      <w:r>
        <w:t xml:space="preserve"> </w:t>
      </w:r>
      <w:r w:rsidR="009C3AB6">
        <w:t>by</w:t>
      </w:r>
      <w:r w:rsidR="004F3A5E">
        <w:t xml:space="preserve"> stakeholders involved in the local </w:t>
      </w:r>
      <w:r w:rsidR="009C3AB6">
        <w:t xml:space="preserve">informal training system </w:t>
      </w:r>
      <w:r w:rsidR="004F3A5E">
        <w:t>in East Darfur (</w:t>
      </w:r>
      <w:proofErr w:type="spellStart"/>
      <w:r w:rsidR="004F3A5E">
        <w:t>Nimir</w:t>
      </w:r>
      <w:proofErr w:type="spellEnd"/>
      <w:r w:rsidR="004F3A5E">
        <w:t xml:space="preserve"> Camp and </w:t>
      </w:r>
      <w:proofErr w:type="spellStart"/>
      <w:r w:rsidR="004F3A5E">
        <w:t>Assalayaa</w:t>
      </w:r>
      <w:proofErr w:type="spellEnd"/>
      <w:r w:rsidR="004F3A5E">
        <w:t xml:space="preserve"> Settlement) and West Kordofan (Keilak/Kharasana corridor and El Meiram settlement)</w:t>
      </w:r>
      <w:r>
        <w:t>, while</w:t>
      </w:r>
      <w:r w:rsidR="009C3AB6">
        <w:t xml:space="preserve"> at the same time focus on</w:t>
      </w:r>
      <w:r>
        <w:t xml:space="preserve"> </w:t>
      </w:r>
      <w:proofErr w:type="gramStart"/>
      <w:r>
        <w:t xml:space="preserve">improving </w:t>
      </w:r>
      <w:r w:rsidR="00AC6A33">
        <w:t xml:space="preserve"> the</w:t>
      </w:r>
      <w:proofErr w:type="gramEnd"/>
      <w:r w:rsidR="00AC6A33">
        <w:t xml:space="preserve"> quality and conditions of the apprenticeship training</w:t>
      </w:r>
      <w:r w:rsidR="004F3A5E">
        <w:t xml:space="preserve"> and learning experience</w:t>
      </w:r>
      <w:r w:rsidR="00AC6A33">
        <w:t xml:space="preserve"> at the </w:t>
      </w:r>
      <w:r w:rsidR="004F3A5E">
        <w:t xml:space="preserve">local </w:t>
      </w:r>
      <w:r w:rsidR="00AC6A33">
        <w:t>workshop level.</w:t>
      </w:r>
    </w:p>
    <w:tbl>
      <w:tblPr>
        <w:tblStyle w:val="TableGri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289"/>
        <w:gridCol w:w="1737"/>
      </w:tblGrid>
      <w:tr w:rsidR="003B2D25" w:rsidRPr="003B2D25" w14:paraId="4BE25033" w14:textId="77777777" w:rsidTr="00E812A0">
        <w:tc>
          <w:tcPr>
            <w:tcW w:w="4038" w:type="pct"/>
          </w:tcPr>
          <w:p w14:paraId="51C6FED7" w14:textId="77777777" w:rsidR="003B2D25" w:rsidRPr="003B2D25" w:rsidRDefault="003B2D25" w:rsidP="00E9442F">
            <w:pPr>
              <w:jc w:val="both"/>
            </w:pPr>
            <w:r w:rsidRPr="0066195C">
              <w:rPr>
                <w:rStyle w:val="Heading2Char"/>
              </w:rPr>
              <w:lastRenderedPageBreak/>
              <w:t>Key Deliverables</w:t>
            </w:r>
            <w:r w:rsidR="00F93138">
              <w:rPr>
                <w:rStyle w:val="FootnoteReference"/>
                <w:rFonts w:asciiTheme="majorHAnsi" w:eastAsiaTheme="majorEastAsia" w:hAnsiTheme="majorHAnsi" w:cstheme="majorBidi"/>
                <w:color w:val="2E74B5" w:themeColor="accent1" w:themeShade="BF"/>
                <w:sz w:val="26"/>
                <w:szCs w:val="26"/>
              </w:rPr>
              <w:footnoteReference w:id="1"/>
            </w:r>
            <w:r>
              <w:t xml:space="preserve">:  </w:t>
            </w:r>
          </w:p>
        </w:tc>
        <w:tc>
          <w:tcPr>
            <w:tcW w:w="962" w:type="pct"/>
          </w:tcPr>
          <w:p w14:paraId="5A2B582B" w14:textId="77777777" w:rsidR="003B2D25" w:rsidRPr="003B2D25" w:rsidRDefault="003B2D25" w:rsidP="003B2D25">
            <w:pPr>
              <w:pStyle w:val="Heading2"/>
              <w:outlineLvl w:val="1"/>
            </w:pPr>
            <w:r>
              <w:t>Estimated targets (min.)</w:t>
            </w:r>
            <w:r w:rsidR="00831990">
              <w:rPr>
                <w:rStyle w:val="FootnoteReference"/>
              </w:rPr>
              <w:footnoteReference w:id="2"/>
            </w:r>
          </w:p>
        </w:tc>
      </w:tr>
      <w:tr w:rsidR="0028242C" w:rsidRPr="003B2D25" w14:paraId="693BFF5F" w14:textId="77777777" w:rsidTr="00E812A0">
        <w:tc>
          <w:tcPr>
            <w:tcW w:w="4038" w:type="pct"/>
          </w:tcPr>
          <w:p w14:paraId="442B818E" w14:textId="77777777" w:rsidR="0028242C" w:rsidRPr="003B2D25" w:rsidRDefault="0028242C" w:rsidP="001416FF">
            <w:pPr>
              <w:pStyle w:val="ListParagraph"/>
              <w:numPr>
                <w:ilvl w:val="0"/>
                <w:numId w:val="5"/>
              </w:numPr>
              <w:jc w:val="both"/>
            </w:pPr>
            <w:r>
              <w:t xml:space="preserve">Inception report detailing refined project work plan and other management arrangements. </w:t>
            </w:r>
          </w:p>
        </w:tc>
        <w:tc>
          <w:tcPr>
            <w:tcW w:w="962" w:type="pct"/>
          </w:tcPr>
          <w:p w14:paraId="5415F3EF" w14:textId="0F11385F" w:rsidR="0028242C" w:rsidRDefault="00157CF7" w:rsidP="00714088">
            <w:r>
              <w:t>1 Report</w:t>
            </w:r>
          </w:p>
        </w:tc>
      </w:tr>
      <w:tr w:rsidR="003B2D25" w:rsidRPr="003B2D25" w14:paraId="3BD11907" w14:textId="77777777" w:rsidTr="00E812A0">
        <w:tc>
          <w:tcPr>
            <w:tcW w:w="4038" w:type="pct"/>
          </w:tcPr>
          <w:p w14:paraId="3DC0E0C3" w14:textId="35247A57" w:rsidR="003B2D25" w:rsidRPr="003B2D25" w:rsidRDefault="009C3AB6" w:rsidP="009C3AB6">
            <w:pPr>
              <w:pStyle w:val="ListParagraph"/>
              <w:numPr>
                <w:ilvl w:val="0"/>
                <w:numId w:val="5"/>
              </w:numPr>
              <w:jc w:val="both"/>
            </w:pPr>
            <w:r>
              <w:t>Rapid market assessment/site recces to i</w:t>
            </w:r>
            <w:r w:rsidR="003B2D25" w:rsidRPr="003B2D25">
              <w:t>dentify</w:t>
            </w:r>
            <w:r>
              <w:t xml:space="preserve"> and map potential </w:t>
            </w:r>
            <w:proofErr w:type="spellStart"/>
            <w:r>
              <w:t>Mastercraft</w:t>
            </w:r>
            <w:proofErr w:type="spellEnd"/>
            <w:r>
              <w:t xml:space="preserve"> Trainers and w</w:t>
            </w:r>
            <w:r w:rsidR="003B2D25" w:rsidRPr="003B2D25">
              <w:t>orkshops in PROSPECTS</w:t>
            </w:r>
            <w:r w:rsidR="00F93138">
              <w:t xml:space="preserve"> target localities</w:t>
            </w:r>
            <w:r w:rsidR="00F93138">
              <w:rPr>
                <w:rStyle w:val="FootnoteReference"/>
              </w:rPr>
              <w:footnoteReference w:id="3"/>
            </w:r>
            <w:r w:rsidR="00831990">
              <w:t xml:space="preserve"> </w:t>
            </w:r>
            <w:r w:rsidR="003B2D25" w:rsidRPr="003B2D25">
              <w:t>in the aforementioned occupations</w:t>
            </w:r>
            <w:r>
              <w:t xml:space="preserve">. </w:t>
            </w:r>
            <w:r w:rsidR="003B2D25" w:rsidRPr="003B2D25">
              <w:t xml:space="preserve"> </w:t>
            </w:r>
          </w:p>
        </w:tc>
        <w:tc>
          <w:tcPr>
            <w:tcW w:w="962" w:type="pct"/>
          </w:tcPr>
          <w:p w14:paraId="2B7B7F58" w14:textId="77777777" w:rsidR="003B2D25" w:rsidRPr="003B2D25" w:rsidRDefault="00714088" w:rsidP="00384427">
            <w:r>
              <w:t>100 MCs across 4 localities</w:t>
            </w:r>
          </w:p>
        </w:tc>
      </w:tr>
      <w:tr w:rsidR="003B2D25" w:rsidRPr="003B2D25" w14:paraId="35277558" w14:textId="77777777" w:rsidTr="004F3A5E">
        <w:trPr>
          <w:trHeight w:val="2278"/>
        </w:trPr>
        <w:tc>
          <w:tcPr>
            <w:tcW w:w="4038" w:type="pct"/>
          </w:tcPr>
          <w:p w14:paraId="5FB9F503" w14:textId="18BEBDE2" w:rsidR="003B2D25" w:rsidRPr="003B2D25" w:rsidRDefault="009C3AB6" w:rsidP="009C3AB6">
            <w:pPr>
              <w:pStyle w:val="ListParagraph"/>
              <w:numPr>
                <w:ilvl w:val="0"/>
                <w:numId w:val="5"/>
              </w:numPr>
            </w:pPr>
            <w:r>
              <w:t>Undertake an initial a</w:t>
            </w:r>
            <w:r w:rsidR="003B2D25" w:rsidRPr="003B2D25">
              <w:t>ssess</w:t>
            </w:r>
            <w:r>
              <w:t xml:space="preserve">ment of </w:t>
            </w:r>
            <w:proofErr w:type="spellStart"/>
            <w:r>
              <w:t>Mastercraft</w:t>
            </w:r>
            <w:proofErr w:type="spellEnd"/>
            <w:r>
              <w:t xml:space="preserve"> Trainers and potential workshops and conduct follow up workshop surveys to develop the list of </w:t>
            </w:r>
            <w:proofErr w:type="spellStart"/>
            <w:r>
              <w:t>Mastercraft</w:t>
            </w:r>
            <w:proofErr w:type="spellEnd"/>
            <w:r>
              <w:t xml:space="preserve"> Trainers and workshops that will be endorsed by the ILO and relevant Local Economic Development Committees. </w:t>
            </w:r>
            <w:r w:rsidR="003B2D25" w:rsidRPr="003B2D25">
              <w:t xml:space="preserve"> </w:t>
            </w:r>
            <w:r>
              <w:t xml:space="preserve">Vetting measures include location, size of productive space, technology profile, occupational safety and health </w:t>
            </w:r>
            <w:r w:rsidR="00EC729A">
              <w:t xml:space="preserve">(OSH) </w:t>
            </w:r>
            <w:r>
              <w:t xml:space="preserve">risks, environment and waste management considerations, and willingness of the </w:t>
            </w:r>
            <w:proofErr w:type="spellStart"/>
            <w:r>
              <w:t>Mastercraft</w:t>
            </w:r>
            <w:proofErr w:type="spellEnd"/>
            <w:r>
              <w:t xml:space="preserve"> Trainer to provide apprenticeship opportunities to</w:t>
            </w:r>
            <w:r w:rsidR="00EC729A">
              <w:t xml:space="preserve"> 1-2 apprentices including those from the refugee community</w:t>
            </w:r>
            <w:r w:rsidR="00714088">
              <w:rPr>
                <w:bCs/>
              </w:rPr>
              <w:t xml:space="preserve">; </w:t>
            </w:r>
          </w:p>
        </w:tc>
        <w:tc>
          <w:tcPr>
            <w:tcW w:w="962" w:type="pct"/>
          </w:tcPr>
          <w:p w14:paraId="7BF95B43" w14:textId="77777777" w:rsidR="003B2D25" w:rsidRDefault="00714088" w:rsidP="00384427">
            <w:r>
              <w:t xml:space="preserve">100 workshops across 4 localities </w:t>
            </w:r>
          </w:p>
          <w:p w14:paraId="282F1E1D" w14:textId="77777777" w:rsidR="00AC51E1" w:rsidRDefault="00AC51E1" w:rsidP="00384427"/>
          <w:p w14:paraId="32A31348" w14:textId="77777777" w:rsidR="00AC51E1" w:rsidRPr="003B2D25" w:rsidRDefault="00AC51E1" w:rsidP="00384427">
            <w:r>
              <w:t>(and a commitment by local MCs to train 100-200 Apprentices</w:t>
            </w:r>
          </w:p>
        </w:tc>
      </w:tr>
      <w:tr w:rsidR="004F3A5E" w:rsidRPr="003B2D25" w14:paraId="4FFF462D" w14:textId="77777777" w:rsidTr="00E812A0">
        <w:trPr>
          <w:trHeight w:val="129"/>
        </w:trPr>
        <w:tc>
          <w:tcPr>
            <w:tcW w:w="4038" w:type="pct"/>
          </w:tcPr>
          <w:p w14:paraId="5BB47035" w14:textId="2B806E53" w:rsidR="004F3A5E" w:rsidRDefault="004F3A5E" w:rsidP="009A39C5">
            <w:pPr>
              <w:pStyle w:val="ListParagraph"/>
              <w:numPr>
                <w:ilvl w:val="0"/>
                <w:numId w:val="5"/>
              </w:numPr>
            </w:pPr>
            <w:r>
              <w:t>Conduct a se</w:t>
            </w:r>
            <w:r w:rsidR="00157CF7">
              <w:t>ries of</w:t>
            </w:r>
            <w:r w:rsidR="009A39C5">
              <w:t xml:space="preserve"> Assessments of individual MC Workshops to identify</w:t>
            </w:r>
            <w:r w:rsidR="00157CF7">
              <w:t xml:space="preserve"> </w:t>
            </w:r>
            <w:r w:rsidR="009A39C5">
              <w:t>Mastercrafts</w:t>
            </w:r>
            <w:r w:rsidR="00157CF7">
              <w:t xml:space="preserve"> Occupational Competency requirements by apprenticeship trade. These </w:t>
            </w:r>
            <w:r w:rsidR="009A39C5">
              <w:t>assessments</w:t>
            </w:r>
            <w:r w:rsidR="00157CF7">
              <w:t xml:space="preserve"> are to sketch out the profile of the commercial products and services provided by local </w:t>
            </w:r>
            <w:proofErr w:type="gramStart"/>
            <w:r w:rsidR="00157CF7">
              <w:t>trades</w:t>
            </w:r>
            <w:proofErr w:type="gramEnd"/>
            <w:r w:rsidR="00157CF7">
              <w:t xml:space="preserve"> craftspersons, potential areas for production or service upgrading, and the required skills, knowledge, and competencies that are required by the local light industrial, commercial, production operators in the PROSPECTS locations. Outputs from these </w:t>
            </w:r>
            <w:r w:rsidR="009A39C5">
              <w:t>assessments</w:t>
            </w:r>
            <w:r w:rsidR="00157CF7">
              <w:t xml:space="preserve"> will feed into or compliment follow up training and instructional skills gaps and the identification of relevant training content packages and/or training streams.</w:t>
            </w:r>
          </w:p>
        </w:tc>
        <w:tc>
          <w:tcPr>
            <w:tcW w:w="962" w:type="pct"/>
          </w:tcPr>
          <w:p w14:paraId="4967930E" w14:textId="2C0A2559" w:rsidR="004F3A5E" w:rsidRDefault="009A39C5" w:rsidP="009A39C5">
            <w:r>
              <w:t>Ca. 40</w:t>
            </w:r>
            <w:r w:rsidR="00157CF7">
              <w:t xml:space="preserve"> </w:t>
            </w:r>
            <w:r>
              <w:t>assessments of individual Workshop</w:t>
            </w:r>
            <w:r w:rsidR="00157CF7">
              <w:t xml:space="preserve"> across 4 locations. Focus on 1.Metalworking</w:t>
            </w:r>
          </w:p>
          <w:p w14:paraId="0DE66FEE" w14:textId="77777777" w:rsidR="00157CF7" w:rsidRDefault="00157CF7" w:rsidP="00384427">
            <w:r>
              <w:t>2.Auto Repair</w:t>
            </w:r>
          </w:p>
          <w:p w14:paraId="34418104" w14:textId="37A97B36" w:rsidR="00157CF7" w:rsidRDefault="00157CF7" w:rsidP="00384427">
            <w:r>
              <w:t>3.Construction</w:t>
            </w:r>
          </w:p>
        </w:tc>
      </w:tr>
      <w:tr w:rsidR="00157CF7" w:rsidRPr="003B2D25" w14:paraId="0F909FFC" w14:textId="77777777" w:rsidTr="00C20BE2">
        <w:trPr>
          <w:trHeight w:val="3481"/>
        </w:trPr>
        <w:tc>
          <w:tcPr>
            <w:tcW w:w="4038" w:type="pct"/>
          </w:tcPr>
          <w:p w14:paraId="1C4F9827" w14:textId="77777777" w:rsidR="00157CF7" w:rsidRPr="003B2D25" w:rsidRDefault="00157CF7" w:rsidP="00EC729A">
            <w:pPr>
              <w:pStyle w:val="ListParagraph"/>
              <w:numPr>
                <w:ilvl w:val="0"/>
                <w:numId w:val="5"/>
              </w:numPr>
              <w:jc w:val="both"/>
            </w:pPr>
            <w:r w:rsidRPr="003B2D25">
              <w:t>Design instruments for and conduct a “</w:t>
            </w:r>
            <w:r>
              <w:t>T</w:t>
            </w:r>
            <w:r w:rsidRPr="003B2D25">
              <w:t xml:space="preserve">raining </w:t>
            </w:r>
            <w:r>
              <w:t>N</w:t>
            </w:r>
            <w:r w:rsidRPr="003B2D25">
              <w:t xml:space="preserve">eed </w:t>
            </w:r>
            <w:r>
              <w:t>A</w:t>
            </w:r>
            <w:r w:rsidRPr="003B2D25">
              <w:t>ssessments”</w:t>
            </w:r>
            <w:r>
              <w:t xml:space="preserve"> (TNA)</w:t>
            </w:r>
            <w:r w:rsidRPr="003B2D25">
              <w:t xml:space="preserve"> based on </w:t>
            </w:r>
            <w:r>
              <w:t xml:space="preserve">adapting </w:t>
            </w:r>
            <w:r w:rsidRPr="003B2D25">
              <w:t>existing</w:t>
            </w:r>
            <w:r>
              <w:t xml:space="preserve"> and relevant</w:t>
            </w:r>
            <w:r w:rsidRPr="003B2D25">
              <w:t xml:space="preserve"> training curricula</w:t>
            </w:r>
            <w:r>
              <w:t xml:space="preserve"> (Sudan and/or international training content) to local commercial and trades practices. Assessments should measure </w:t>
            </w:r>
            <w:proofErr w:type="spellStart"/>
            <w:r>
              <w:t>Mastercraft</w:t>
            </w:r>
            <w:proofErr w:type="spellEnd"/>
            <w:r>
              <w:t xml:space="preserve"> (MC) Trainer competencies and knowledge against agreed upon local production practices and trade-specific occupational competency requirements exercised in PROSPECTS locations</w:t>
            </w:r>
            <w:r w:rsidRPr="003B2D25">
              <w:t xml:space="preserve"> The</w:t>
            </w:r>
            <w:r>
              <w:t xml:space="preserve">se TNAs </w:t>
            </w:r>
            <w:r w:rsidRPr="003B2D25">
              <w:t xml:space="preserve"> should identify </w:t>
            </w:r>
          </w:p>
          <w:p w14:paraId="348CC84A" w14:textId="63760D9D" w:rsidR="00157CF7" w:rsidRPr="003B2D25" w:rsidRDefault="00157CF7" w:rsidP="001416FF">
            <w:pPr>
              <w:pStyle w:val="ListParagraph"/>
              <w:numPr>
                <w:ilvl w:val="1"/>
                <w:numId w:val="5"/>
              </w:numPr>
              <w:jc w:val="both"/>
            </w:pPr>
            <w:r>
              <w:t>P</w:t>
            </w:r>
            <w:r w:rsidRPr="003B2D25">
              <w:t xml:space="preserve">ractical skills and tasks that MCs are not able to perform; </w:t>
            </w:r>
          </w:p>
          <w:p w14:paraId="17EC9A99" w14:textId="77777777" w:rsidR="00157CF7" w:rsidRDefault="00157CF7" w:rsidP="001416FF">
            <w:pPr>
              <w:pStyle w:val="ListParagraph"/>
              <w:numPr>
                <w:ilvl w:val="1"/>
                <w:numId w:val="5"/>
              </w:numPr>
              <w:jc w:val="both"/>
            </w:pPr>
            <w:r>
              <w:t>Technical</w:t>
            </w:r>
            <w:r w:rsidRPr="003B2D25">
              <w:t xml:space="preserve"> knowledge that they lack; and </w:t>
            </w:r>
            <w:r>
              <w:t xml:space="preserve"> </w:t>
            </w:r>
          </w:p>
          <w:p w14:paraId="6AF39FA5" w14:textId="77777777" w:rsidR="00157CF7" w:rsidRDefault="00157CF7" w:rsidP="001416FF">
            <w:pPr>
              <w:pStyle w:val="ListParagraph"/>
              <w:numPr>
                <w:ilvl w:val="1"/>
                <w:numId w:val="5"/>
              </w:numPr>
              <w:jc w:val="both"/>
            </w:pPr>
            <w:r>
              <w:t xml:space="preserve">Preference for  workplace training pedagogy; </w:t>
            </w:r>
          </w:p>
          <w:p w14:paraId="1F406266" w14:textId="77777777" w:rsidR="00157CF7" w:rsidRPr="003B2D25" w:rsidRDefault="00157CF7" w:rsidP="00EC729A">
            <w:pPr>
              <w:pStyle w:val="ListParagraph"/>
              <w:numPr>
                <w:ilvl w:val="1"/>
                <w:numId w:val="5"/>
              </w:numPr>
              <w:jc w:val="both"/>
            </w:pPr>
            <w:r>
              <w:t xml:space="preserve">Knowledge of workplace practices including OSH  </w:t>
            </w:r>
          </w:p>
          <w:p w14:paraId="45CD6FAF" w14:textId="040B9470" w:rsidR="00157CF7" w:rsidRPr="003B2D25" w:rsidRDefault="00157CF7" w:rsidP="00EC729A">
            <w:pPr>
              <w:pStyle w:val="ListParagraph"/>
              <w:numPr>
                <w:ilvl w:val="1"/>
                <w:numId w:val="5"/>
              </w:numPr>
              <w:jc w:val="both"/>
            </w:pPr>
            <w:r w:rsidRPr="003B2D25">
              <w:t>Equipment</w:t>
            </w:r>
            <w:r>
              <w:t xml:space="preserve"> and technology </w:t>
            </w:r>
            <w:r w:rsidRPr="003B2D25">
              <w:t>needs to expand</w:t>
            </w:r>
            <w:r>
              <w:t xml:space="preserve"> productive capacity and/or better </w:t>
            </w:r>
            <w:proofErr w:type="gramStart"/>
            <w:r>
              <w:t xml:space="preserve">meet </w:t>
            </w:r>
            <w:r w:rsidRPr="003B2D25">
              <w:t xml:space="preserve"> customer</w:t>
            </w:r>
            <w:proofErr w:type="gramEnd"/>
            <w:r>
              <w:t xml:space="preserve"> demand</w:t>
            </w:r>
            <w:r w:rsidRPr="003B2D25">
              <w:t xml:space="preserve">.  </w:t>
            </w:r>
          </w:p>
        </w:tc>
        <w:tc>
          <w:tcPr>
            <w:tcW w:w="962" w:type="pct"/>
          </w:tcPr>
          <w:p w14:paraId="754267AF" w14:textId="77777777" w:rsidR="00157CF7" w:rsidRPr="003B2D25" w:rsidRDefault="00157CF7" w:rsidP="00714088">
            <w:r>
              <w:t>3 (one per occupation)</w:t>
            </w:r>
          </w:p>
        </w:tc>
      </w:tr>
      <w:tr w:rsidR="003B2D25" w:rsidRPr="003B2D25" w14:paraId="23B4C568" w14:textId="77777777" w:rsidTr="00E812A0">
        <w:tc>
          <w:tcPr>
            <w:tcW w:w="4038" w:type="pct"/>
          </w:tcPr>
          <w:p w14:paraId="364B7CAF" w14:textId="77777777" w:rsidR="003B2D25" w:rsidRPr="003B2D25" w:rsidRDefault="003B2D25" w:rsidP="001416FF">
            <w:pPr>
              <w:pStyle w:val="ListParagraph"/>
              <w:numPr>
                <w:ilvl w:val="0"/>
                <w:numId w:val="5"/>
              </w:numPr>
              <w:jc w:val="both"/>
            </w:pPr>
            <w:r w:rsidRPr="003B2D25">
              <w:t xml:space="preserve">Propose a scheme to raise awareness about </w:t>
            </w:r>
            <w:r w:rsidR="005C68F4">
              <w:t>(importance/role</w:t>
            </w:r>
            <w:r w:rsidR="00147634">
              <w:t xml:space="preserve"> of</w:t>
            </w:r>
            <w:r w:rsidR="005C68F4">
              <w:t xml:space="preserve">) </w:t>
            </w:r>
            <w:r w:rsidRPr="003B2D25">
              <w:t xml:space="preserve">informal apprenticeships among </w:t>
            </w:r>
            <w:r w:rsidR="00714088">
              <w:t xml:space="preserve">host and forcibly displaced </w:t>
            </w:r>
            <w:r w:rsidRPr="003B2D25">
              <w:t>communities, as well as key messages that resonate with the target audience</w:t>
            </w:r>
            <w:r w:rsidRPr="003B2D25">
              <w:rPr>
                <w:rStyle w:val="FootnoteReference"/>
              </w:rPr>
              <w:footnoteReference w:id="4"/>
            </w:r>
            <w:r w:rsidRPr="003B2D25">
              <w:t xml:space="preserve">. </w:t>
            </w:r>
          </w:p>
        </w:tc>
        <w:tc>
          <w:tcPr>
            <w:tcW w:w="962" w:type="pct"/>
          </w:tcPr>
          <w:p w14:paraId="08FB172D" w14:textId="77777777" w:rsidR="003B2D25" w:rsidRPr="003B2D25" w:rsidRDefault="00714088" w:rsidP="003B2D25">
            <w:pPr>
              <w:jc w:val="both"/>
            </w:pPr>
            <w:r>
              <w:t>1 scheme</w:t>
            </w:r>
          </w:p>
        </w:tc>
      </w:tr>
      <w:tr w:rsidR="003B2D25" w:rsidRPr="003B2D25" w14:paraId="38200FA6" w14:textId="77777777" w:rsidTr="00E812A0">
        <w:tc>
          <w:tcPr>
            <w:tcW w:w="4038" w:type="pct"/>
          </w:tcPr>
          <w:p w14:paraId="6905F920" w14:textId="705996B0" w:rsidR="003B2D25" w:rsidRPr="003B2D25" w:rsidRDefault="003B2D25" w:rsidP="00AC51E1">
            <w:pPr>
              <w:pStyle w:val="ListParagraph"/>
              <w:numPr>
                <w:ilvl w:val="0"/>
                <w:numId w:val="5"/>
              </w:numPr>
              <w:jc w:val="both"/>
            </w:pPr>
            <w:r w:rsidRPr="003B2D25">
              <w:lastRenderedPageBreak/>
              <w:t xml:space="preserve">Through the awareness raising activity, identify </w:t>
            </w:r>
            <w:r w:rsidR="00EC729A">
              <w:t xml:space="preserve">a potential pool of </w:t>
            </w:r>
            <w:r w:rsidRPr="003B2D25">
              <w:t>apprentices to be</w:t>
            </w:r>
            <w:r w:rsidR="00AC51E1">
              <w:t xml:space="preserve"> tested, verified, and</w:t>
            </w:r>
            <w:r w:rsidRPr="003B2D25">
              <w:t xml:space="preserve"> taken on by MCs (</w:t>
            </w:r>
            <w:r w:rsidR="00AC51E1">
              <w:t xml:space="preserve">as part of the </w:t>
            </w:r>
            <w:r w:rsidRPr="003B2D25">
              <w:t>MCs requirement for participation in the upgrading intervention)</w:t>
            </w:r>
            <w:r w:rsidRPr="003B2D25">
              <w:rPr>
                <w:rStyle w:val="FootnoteReference"/>
              </w:rPr>
              <w:footnoteReference w:id="5"/>
            </w:r>
            <w:r w:rsidRPr="003B2D25">
              <w:t>.</w:t>
            </w:r>
          </w:p>
        </w:tc>
        <w:tc>
          <w:tcPr>
            <w:tcW w:w="962" w:type="pct"/>
          </w:tcPr>
          <w:p w14:paraId="2533325E" w14:textId="37F6CAA9" w:rsidR="003B2D25" w:rsidRPr="003B2D25" w:rsidRDefault="00AC51E1" w:rsidP="00384427">
            <w:r>
              <w:t>1</w:t>
            </w:r>
            <w:r w:rsidR="003B2D25">
              <w:t>00</w:t>
            </w:r>
            <w:r>
              <w:t>-200</w:t>
            </w:r>
            <w:r w:rsidR="003B2D25">
              <w:t xml:space="preserve"> </w:t>
            </w:r>
            <w:r w:rsidR="00714088">
              <w:t xml:space="preserve">from HC and FDP in 4 localities </w:t>
            </w:r>
          </w:p>
        </w:tc>
      </w:tr>
      <w:tr w:rsidR="003B2D25" w:rsidRPr="003B2D25" w14:paraId="037F2990" w14:textId="77777777" w:rsidTr="00E812A0">
        <w:tc>
          <w:tcPr>
            <w:tcW w:w="4038" w:type="pct"/>
          </w:tcPr>
          <w:p w14:paraId="4105226E" w14:textId="27FCA77A" w:rsidR="003B2D25" w:rsidRPr="003B2D25" w:rsidRDefault="003B2D25" w:rsidP="00AC51E1">
            <w:pPr>
              <w:pStyle w:val="ListParagraph"/>
              <w:numPr>
                <w:ilvl w:val="0"/>
                <w:numId w:val="5"/>
              </w:numPr>
              <w:jc w:val="both"/>
            </w:pPr>
            <w:r w:rsidRPr="003B2D25">
              <w:t>Engage Arabic speaking subject matter experts (local, Khartoum-based, or international) in the aforementioned occupations to design and conduct a “skills upgrading training programme”</w:t>
            </w:r>
            <w:r w:rsidR="00AC51E1">
              <w:t xml:space="preserve"> for endorsed </w:t>
            </w:r>
            <w:proofErr w:type="spellStart"/>
            <w:r w:rsidR="00AC51E1">
              <w:t>Mastercraft</w:t>
            </w:r>
            <w:proofErr w:type="spellEnd"/>
            <w:r w:rsidR="00AC51E1">
              <w:t xml:space="preserve"> trainers that includes technical skills and instructional skills training, knowledge of occupational competencies and benchmarks, equipment-specific certification, awareness of national </w:t>
            </w:r>
            <w:r w:rsidRPr="003B2D25">
              <w:t>occupational safety and health</w:t>
            </w:r>
            <w:r w:rsidR="00AC51E1">
              <w:t xml:space="preserve"> standards, and induction into the ILOs modality for improving informal apprenticeship conditions and agreements. </w:t>
            </w:r>
            <w:r w:rsidRPr="003B2D25">
              <w:rPr>
                <w:rStyle w:val="FootnoteReference"/>
              </w:rPr>
              <w:footnoteReference w:id="6"/>
            </w:r>
            <w:r w:rsidRPr="003B2D25">
              <w:t xml:space="preserve"> </w:t>
            </w:r>
          </w:p>
        </w:tc>
        <w:tc>
          <w:tcPr>
            <w:tcW w:w="962" w:type="pct"/>
          </w:tcPr>
          <w:p w14:paraId="7D06A89A" w14:textId="77777777" w:rsidR="003B2D25" w:rsidRPr="003B2D25" w:rsidRDefault="003B2D25" w:rsidP="003B2D25">
            <w:pPr>
              <w:jc w:val="both"/>
            </w:pPr>
            <w:r>
              <w:t>3 subject matter experts</w:t>
            </w:r>
          </w:p>
        </w:tc>
      </w:tr>
      <w:tr w:rsidR="003B2D25" w:rsidRPr="003B2D25" w14:paraId="5BE1606B" w14:textId="77777777" w:rsidTr="00E812A0">
        <w:tc>
          <w:tcPr>
            <w:tcW w:w="4038" w:type="pct"/>
          </w:tcPr>
          <w:p w14:paraId="406A387A" w14:textId="05B97E67" w:rsidR="003B2D25" w:rsidRPr="003B2D25" w:rsidRDefault="00AC51E1" w:rsidP="00900DE6">
            <w:pPr>
              <w:pStyle w:val="ListParagraph"/>
              <w:numPr>
                <w:ilvl w:val="0"/>
                <w:numId w:val="5"/>
              </w:numPr>
              <w:jc w:val="both"/>
            </w:pPr>
            <w:r>
              <w:t>Work with local LEDC representatives to work with local trade association and/or administrations to design a</w:t>
            </w:r>
            <w:r w:rsidR="003B2D25" w:rsidRPr="003B2D25">
              <w:t xml:space="preserve"> mechanism to monitor apprentices learning</w:t>
            </w:r>
            <w:r w:rsidR="00900DE6">
              <w:t xml:space="preserve"> against stated occupational competencies as well as the extent that these competencies led to self or waged employment in an informal enterprise or commercial sector. </w:t>
            </w:r>
            <w:r w:rsidR="003B2D25" w:rsidRPr="003B2D25">
              <w:t xml:space="preserve"> </w:t>
            </w:r>
          </w:p>
        </w:tc>
        <w:tc>
          <w:tcPr>
            <w:tcW w:w="962" w:type="pct"/>
          </w:tcPr>
          <w:p w14:paraId="46057EE1" w14:textId="77777777" w:rsidR="003B2D25" w:rsidRPr="003B2D25" w:rsidRDefault="003B2D25" w:rsidP="0028242C">
            <w:r>
              <w:t>1 mechanism for all apprentices</w:t>
            </w:r>
          </w:p>
        </w:tc>
      </w:tr>
      <w:tr w:rsidR="003B2D25" w:rsidRPr="003B2D25" w14:paraId="5228897E" w14:textId="77777777" w:rsidTr="00E812A0">
        <w:tc>
          <w:tcPr>
            <w:tcW w:w="4038" w:type="pct"/>
          </w:tcPr>
          <w:p w14:paraId="703CCB2D" w14:textId="77777777" w:rsidR="003B2D25" w:rsidRPr="003B2D25" w:rsidRDefault="0028242C" w:rsidP="008E7832">
            <w:pPr>
              <w:pStyle w:val="ListParagraph"/>
              <w:numPr>
                <w:ilvl w:val="0"/>
                <w:numId w:val="5"/>
              </w:numPr>
              <w:jc w:val="both"/>
            </w:pPr>
            <w:r>
              <w:t>Monitor learning outcomes in accordance with designed mechanism and p</w:t>
            </w:r>
            <w:r w:rsidR="003B2D25">
              <w:t xml:space="preserve">rovide progress reports </w:t>
            </w:r>
            <w:r>
              <w:t xml:space="preserve">on </w:t>
            </w:r>
            <w:r w:rsidR="003B2D25">
              <w:t xml:space="preserve">(MCs and apprentices) </w:t>
            </w:r>
            <w:r w:rsidR="00714088">
              <w:t>participating and completing the activity</w:t>
            </w:r>
            <w:r>
              <w:t>.</w:t>
            </w:r>
            <w:r w:rsidR="00900DE6">
              <w:t xml:space="preserve"> Efforts will also need to be made to link training with changes in employment or number of working hours worked by graduates from a PROSPECTS </w:t>
            </w:r>
            <w:proofErr w:type="spellStart"/>
            <w:r w:rsidR="00900DE6">
              <w:t>Mastercraft</w:t>
            </w:r>
            <w:proofErr w:type="spellEnd"/>
            <w:r w:rsidR="00900DE6">
              <w:t xml:space="preserve"> workshop/enterprise.</w:t>
            </w:r>
          </w:p>
        </w:tc>
        <w:tc>
          <w:tcPr>
            <w:tcW w:w="962" w:type="pct"/>
          </w:tcPr>
          <w:p w14:paraId="674B632C" w14:textId="77777777" w:rsidR="003B2D25" w:rsidRPr="003B2D25" w:rsidRDefault="003B2D25" w:rsidP="003B2D25">
            <w:pPr>
              <w:jc w:val="both"/>
            </w:pPr>
            <w:r>
              <w:t xml:space="preserve">Quarterly </w:t>
            </w:r>
          </w:p>
        </w:tc>
      </w:tr>
      <w:tr w:rsidR="003B2D25" w:rsidRPr="003B2D25" w14:paraId="6ABDB833" w14:textId="77777777" w:rsidTr="00E812A0">
        <w:tc>
          <w:tcPr>
            <w:tcW w:w="4038" w:type="pct"/>
          </w:tcPr>
          <w:p w14:paraId="782F7FEF" w14:textId="77777777" w:rsidR="003B2D25" w:rsidRDefault="00714088" w:rsidP="003B2D25">
            <w:pPr>
              <w:pStyle w:val="ListParagraph"/>
              <w:numPr>
                <w:ilvl w:val="0"/>
                <w:numId w:val="5"/>
              </w:numPr>
              <w:jc w:val="both"/>
            </w:pPr>
            <w:r>
              <w:t>Arrange and administer a transparent process to distribute occupation-specific equipment kits to MCs who have completed the training programme, based on expressed equipment needs by the MCs</w:t>
            </w:r>
          </w:p>
        </w:tc>
        <w:tc>
          <w:tcPr>
            <w:tcW w:w="962" w:type="pct"/>
          </w:tcPr>
          <w:p w14:paraId="514BF9DF" w14:textId="77777777" w:rsidR="003B2D25" w:rsidRDefault="003B2D25" w:rsidP="003B2D25">
            <w:pPr>
              <w:jc w:val="both"/>
            </w:pPr>
            <w:r>
              <w:t xml:space="preserve">1 </w:t>
            </w:r>
            <w:r w:rsidR="00714088">
              <w:t xml:space="preserve">final report </w:t>
            </w:r>
          </w:p>
        </w:tc>
      </w:tr>
      <w:tr w:rsidR="00714088" w:rsidRPr="003B2D25" w14:paraId="43334866" w14:textId="77777777" w:rsidTr="00E812A0">
        <w:tc>
          <w:tcPr>
            <w:tcW w:w="4038" w:type="pct"/>
          </w:tcPr>
          <w:p w14:paraId="0B5074B7" w14:textId="77777777" w:rsidR="00714088" w:rsidRDefault="00831990" w:rsidP="00831990">
            <w:pPr>
              <w:pStyle w:val="ListParagraph"/>
              <w:numPr>
                <w:ilvl w:val="0"/>
                <w:numId w:val="5"/>
              </w:numPr>
              <w:jc w:val="both"/>
            </w:pPr>
            <w:r>
              <w:t>Conduct post-training surveys with MCs and apprentices, including on experiences working with members of the other communities.</w:t>
            </w:r>
          </w:p>
        </w:tc>
        <w:tc>
          <w:tcPr>
            <w:tcW w:w="962" w:type="pct"/>
          </w:tcPr>
          <w:p w14:paraId="289A5172" w14:textId="15B2EE07" w:rsidR="00714088" w:rsidRDefault="00934838" w:rsidP="00714088">
            <w:r>
              <w:t>TBC</w:t>
            </w:r>
          </w:p>
        </w:tc>
      </w:tr>
      <w:tr w:rsidR="00714088" w:rsidRPr="00831990" w14:paraId="71D4CB22" w14:textId="77777777" w:rsidTr="00E812A0">
        <w:tc>
          <w:tcPr>
            <w:tcW w:w="4038" w:type="pct"/>
          </w:tcPr>
          <w:p w14:paraId="216D3D8F" w14:textId="77777777" w:rsidR="00714088" w:rsidRPr="00831990" w:rsidRDefault="00714088" w:rsidP="00831990">
            <w:pPr>
              <w:pStyle w:val="Default"/>
              <w:numPr>
                <w:ilvl w:val="0"/>
                <w:numId w:val="5"/>
              </w:numPr>
            </w:pPr>
            <w:r w:rsidRPr="00831990">
              <w:rPr>
                <w:sz w:val="22"/>
                <w:szCs w:val="22"/>
              </w:rPr>
              <w:t xml:space="preserve">Upon project completion, </w:t>
            </w:r>
            <w:r w:rsidRPr="00831990">
              <w:t>s</w:t>
            </w:r>
            <w:r w:rsidRPr="00831990">
              <w:rPr>
                <w:sz w:val="22"/>
                <w:szCs w:val="22"/>
              </w:rPr>
              <w:t xml:space="preserve">ubmit a final implementation report, detailing relevant information (e.g. no of beneficiaries, challenges faced, lessons learned) and detailed spending to-date as agreed with </w:t>
            </w:r>
            <w:r w:rsidR="00831990" w:rsidRPr="00831990">
              <w:rPr>
                <w:sz w:val="22"/>
                <w:szCs w:val="22"/>
              </w:rPr>
              <w:t xml:space="preserve">the ILO. Furthermore, the final report should </w:t>
            </w:r>
            <w:r w:rsidRPr="00831990">
              <w:rPr>
                <w:sz w:val="22"/>
                <w:szCs w:val="22"/>
              </w:rPr>
              <w:t>provide suggestions for an “adaptation” of the aforementioned guide to the local context in Sudan.</w:t>
            </w:r>
          </w:p>
        </w:tc>
        <w:tc>
          <w:tcPr>
            <w:tcW w:w="962" w:type="pct"/>
          </w:tcPr>
          <w:p w14:paraId="76DF5BE1" w14:textId="77777777" w:rsidR="00714088" w:rsidRPr="00831990" w:rsidRDefault="00714088" w:rsidP="00714088">
            <w:r w:rsidRPr="00831990">
              <w:t>100 kits (tailored to individual needs)</w:t>
            </w:r>
          </w:p>
        </w:tc>
      </w:tr>
    </w:tbl>
    <w:p w14:paraId="0B81D60F" w14:textId="77777777" w:rsidR="00E9442F" w:rsidRDefault="00E9442F" w:rsidP="00DD0BCA">
      <w:pPr>
        <w:pStyle w:val="Heading2"/>
      </w:pPr>
    </w:p>
    <w:p w14:paraId="1F16AE73" w14:textId="77777777" w:rsidR="00934838" w:rsidRDefault="00934838" w:rsidP="00DD0BCA">
      <w:pPr>
        <w:pStyle w:val="Heading2"/>
      </w:pPr>
    </w:p>
    <w:p w14:paraId="0EFDB6EC" w14:textId="3FC2612C" w:rsidR="00611F6D" w:rsidRDefault="003B2D25" w:rsidP="00DD0BCA">
      <w:pPr>
        <w:pStyle w:val="Heading2"/>
      </w:pPr>
      <w:r>
        <w:t xml:space="preserve">Reporting </w:t>
      </w:r>
      <w:r w:rsidR="00DD0BCA">
        <w:t>lines</w:t>
      </w:r>
    </w:p>
    <w:p w14:paraId="365F3B6D" w14:textId="7E6861FE" w:rsidR="00611F6D" w:rsidRDefault="00DD0BCA" w:rsidP="00DD0BCA">
      <w:r>
        <w:t>The selected implementing partner will work under the direct supervision of the PROSPECTS team in Khartoum Sudan. This includes regular planning and progress meetings, joint discussions and agreement on best approaches and regular progress reports. The</w:t>
      </w:r>
      <w:r w:rsidR="00900DE6">
        <w:t xml:space="preserve"> </w:t>
      </w:r>
      <w:hyperlink r:id="rId10" w:history="1">
        <w:r w:rsidR="00900DE6" w:rsidRPr="00934838">
          <w:rPr>
            <w:rStyle w:val="Hyperlink"/>
          </w:rPr>
          <w:t>Skills for Employment Policy Brief on Upgrading Informal Apprenticeship Systems</w:t>
        </w:r>
      </w:hyperlink>
      <w:r>
        <w:t xml:space="preserve"> serves as the main guideline for th</w:t>
      </w:r>
      <w:r w:rsidR="00900DE6">
        <w:t xml:space="preserve">is Terms of Reference. </w:t>
      </w:r>
      <w:r>
        <w:t xml:space="preserve"> The selected implementing partner will agree with </w:t>
      </w:r>
      <w:r w:rsidR="00E9442F">
        <w:t>th</w:t>
      </w:r>
      <w:r>
        <w:t xml:space="preserve">e PROSPECTS teams on aspects of the methodology that have to be adjusted in the context of Sudan. </w:t>
      </w:r>
    </w:p>
    <w:p w14:paraId="05843E6B" w14:textId="77777777" w:rsidR="00934838" w:rsidRDefault="00934838" w:rsidP="00DD0BCA"/>
    <w:p w14:paraId="7E778735" w14:textId="77777777" w:rsidR="00F93138" w:rsidRPr="00F93138" w:rsidRDefault="00F93138" w:rsidP="00F93138">
      <w:pPr>
        <w:pStyle w:val="Heading2"/>
      </w:pPr>
      <w:r w:rsidRPr="00F93138">
        <w:t xml:space="preserve">Submission of Proposals </w:t>
      </w:r>
      <w:r w:rsidR="00A467D9">
        <w:t>and Selection Criteria for Shortlist</w:t>
      </w:r>
    </w:p>
    <w:p w14:paraId="4A8AE873" w14:textId="3E6464F6" w:rsidR="00797208" w:rsidRDefault="00797208" w:rsidP="00CE6DE5">
      <w:r>
        <w:t>The interested implementing partner should submit a technical and f</w:t>
      </w:r>
      <w:r w:rsidR="009A39C5">
        <w:t xml:space="preserve">inancial proposal no later than </w:t>
      </w:r>
      <w:r w:rsidR="00CE6DE5">
        <w:t>06 May</w:t>
      </w:r>
      <w:r w:rsidR="009A39C5">
        <w:t xml:space="preserve"> </w:t>
      </w:r>
      <w:r>
        <w:t>2021, 4pm [CAT].</w:t>
      </w:r>
    </w:p>
    <w:p w14:paraId="4E0468B5" w14:textId="7C9D2AD7" w:rsidR="00797208" w:rsidRDefault="00797208" w:rsidP="00B31128">
      <w:r>
        <w:t>The financial proposal is to include a c</w:t>
      </w:r>
      <w:r w:rsidR="00A467D9">
        <w:t xml:space="preserve">ost breakdown indicating staff and </w:t>
      </w:r>
      <w:r>
        <w:t>activity costs by deliverable</w:t>
      </w:r>
      <w:r w:rsidR="00590DFC">
        <w:t xml:space="preserve"> in USD</w:t>
      </w:r>
      <w:r>
        <w:t>. The financial offer is to exclude the procurement equipment kits, as these will be procured by the ILO based on the results</w:t>
      </w:r>
      <w:r w:rsidR="00900DE6">
        <w:t xml:space="preserve"> reported under deliverable 4 (</w:t>
      </w:r>
      <w:r>
        <w:t>equipment needs analysis</w:t>
      </w:r>
      <w:r w:rsidR="00900DE6">
        <w:t>)</w:t>
      </w:r>
      <w:r>
        <w:t xml:space="preserve"> and </w:t>
      </w:r>
      <w:r w:rsidR="00900DE6">
        <w:t xml:space="preserve">should </w:t>
      </w:r>
      <w:r>
        <w:t xml:space="preserve">only indicate the administrative cost of supervising the </w:t>
      </w:r>
      <w:r w:rsidR="00900DE6">
        <w:t xml:space="preserve">equipment </w:t>
      </w:r>
      <w:r>
        <w:t>distribution process</w:t>
      </w:r>
      <w:r w:rsidR="00900DE6">
        <w:t xml:space="preserve"> at the various </w:t>
      </w:r>
      <w:r w:rsidR="00900DE6">
        <w:lastRenderedPageBreak/>
        <w:t>target locations</w:t>
      </w:r>
      <w:r>
        <w:t xml:space="preserve">. Furthermore, </w:t>
      </w:r>
      <w:r w:rsidR="00900DE6">
        <w:t xml:space="preserve">the financial proposal should not include any </w:t>
      </w:r>
      <w:r>
        <w:t>financial incentives</w:t>
      </w:r>
      <w:r w:rsidR="00B8119D">
        <w:t xml:space="preserve"> for the </w:t>
      </w:r>
      <w:r>
        <w:t>beneficiaries for participation in the</w:t>
      </w:r>
      <w:r w:rsidR="00B8119D">
        <w:t xml:space="preserve"> apprenticeship training</w:t>
      </w:r>
      <w:r>
        <w:t xml:space="preserve"> scheme</w:t>
      </w:r>
      <w:r w:rsidR="00B8119D">
        <w:t>.</w:t>
      </w:r>
      <w:r>
        <w:t xml:space="preserve"> </w:t>
      </w:r>
    </w:p>
    <w:p w14:paraId="5014B8CF" w14:textId="77777777" w:rsidR="00934838" w:rsidRDefault="00797208" w:rsidP="00590DFC">
      <w:r>
        <w:t xml:space="preserve">The technical proposal should lay out, in detail, the comparative advantage of the organization in implementing the aforementioned deliverable </w:t>
      </w:r>
      <w:r w:rsidR="00A467D9">
        <w:t xml:space="preserve">and provide a detailed implementation work plan respecting the project end date of June 30 2023. </w:t>
      </w:r>
      <w:r w:rsidR="00A467D9" w:rsidRPr="0042432A">
        <w:t xml:space="preserve">The ILO will not </w:t>
      </w:r>
      <w:r w:rsidR="00A467D9">
        <w:t>consider</w:t>
      </w:r>
      <w:r w:rsidR="00A467D9" w:rsidRPr="0042432A">
        <w:t xml:space="preserve"> incomplete submissions. All responses and supporting documentation received will be treated as strictly </w:t>
      </w:r>
      <w:r w:rsidR="00A467D9">
        <w:t>confidential</w:t>
      </w:r>
      <w:r w:rsidR="00A467D9" w:rsidRPr="0042432A">
        <w:t xml:space="preserve"> and will not be made available for the public.</w:t>
      </w:r>
      <w:r w:rsidR="00A467D9">
        <w:t xml:space="preserve"> </w:t>
      </w:r>
    </w:p>
    <w:p w14:paraId="1A31B4EF" w14:textId="61DC00BA" w:rsidR="00A467D9" w:rsidRDefault="00590DFC" w:rsidP="00590DFC">
      <w:pPr>
        <w:rPr>
          <w:color w:val="000000"/>
        </w:rPr>
      </w:pPr>
      <w:r>
        <w:rPr>
          <w:color w:val="000000"/>
        </w:rPr>
        <w:t>The</w:t>
      </w:r>
      <w:r w:rsidR="00A467D9" w:rsidRPr="00A467D9">
        <w:rPr>
          <w:color w:val="000000"/>
        </w:rPr>
        <w:t> selection process shall take into</w:t>
      </w:r>
      <w:r>
        <w:rPr>
          <w:color w:val="000000"/>
        </w:rPr>
        <w:t xml:space="preserve"> consideration the followings:</w:t>
      </w:r>
    </w:p>
    <w:p w14:paraId="7FF6EBBE" w14:textId="0058AF1F" w:rsidR="00F75F68" w:rsidRDefault="00F75F68" w:rsidP="00934838">
      <w:pPr>
        <w:pStyle w:val="ListParagraph"/>
        <w:numPr>
          <w:ilvl w:val="0"/>
          <w:numId w:val="18"/>
        </w:numPr>
        <w:spacing w:after="0" w:line="240" w:lineRule="auto"/>
        <w:jc w:val="both"/>
      </w:pPr>
      <w:r>
        <w:t>Demonstrated understanding of the TORs</w:t>
      </w:r>
      <w:r w:rsidR="00934838">
        <w:t>;</w:t>
      </w:r>
    </w:p>
    <w:p w14:paraId="5511D162" w14:textId="77777777" w:rsidR="00934838" w:rsidRPr="00934838" w:rsidRDefault="00934838" w:rsidP="00934838">
      <w:pPr>
        <w:spacing w:after="0" w:line="240" w:lineRule="auto"/>
        <w:jc w:val="both"/>
        <w:rPr>
          <w:sz w:val="8"/>
          <w:szCs w:val="8"/>
        </w:rPr>
      </w:pPr>
    </w:p>
    <w:p w14:paraId="3EBEDDB2" w14:textId="40BBD149" w:rsidR="00F75F68" w:rsidRDefault="00590DFC" w:rsidP="00934838">
      <w:pPr>
        <w:pStyle w:val="ListParagraph"/>
        <w:numPr>
          <w:ilvl w:val="0"/>
          <w:numId w:val="18"/>
        </w:numPr>
        <w:spacing w:after="0" w:line="240" w:lineRule="auto"/>
        <w:jc w:val="both"/>
      </w:pPr>
      <w:r>
        <w:t xml:space="preserve">Institutional capacity to carry out the activities and/or produce the outputs, </w:t>
      </w:r>
      <w:r w:rsidR="00F75F68">
        <w:t>and manage the funds entrusted to them; including</w:t>
      </w:r>
      <w:r w:rsidR="00934838">
        <w:t>:</w:t>
      </w:r>
    </w:p>
    <w:p w14:paraId="3B4BD14D" w14:textId="36D2A617" w:rsidR="00F75F68" w:rsidRDefault="00F75F68" w:rsidP="00934838">
      <w:pPr>
        <w:pStyle w:val="ListParagraph"/>
        <w:numPr>
          <w:ilvl w:val="0"/>
          <w:numId w:val="17"/>
        </w:numPr>
        <w:spacing w:after="0" w:line="240" w:lineRule="auto"/>
        <w:jc w:val="both"/>
      </w:pPr>
      <w:r>
        <w:t>Technical</w:t>
      </w:r>
      <w:r w:rsidR="00934838">
        <w:t xml:space="preserve"> expertise of key project staff.</w:t>
      </w:r>
      <w:r>
        <w:t xml:space="preserve"> </w:t>
      </w:r>
    </w:p>
    <w:p w14:paraId="66A9566E" w14:textId="71E50F47" w:rsidR="00384427" w:rsidRDefault="00F75F68" w:rsidP="00934838">
      <w:pPr>
        <w:pStyle w:val="ListParagraph"/>
        <w:numPr>
          <w:ilvl w:val="0"/>
          <w:numId w:val="17"/>
        </w:numPr>
        <w:spacing w:after="0" w:line="240" w:lineRule="auto"/>
        <w:jc w:val="both"/>
      </w:pPr>
      <w:r>
        <w:t>Internal logistical infrastructure/ arrangement</w:t>
      </w:r>
      <w:r w:rsidR="00934838">
        <w:t>.</w:t>
      </w:r>
      <w:r>
        <w:t xml:space="preserve"> </w:t>
      </w:r>
    </w:p>
    <w:p w14:paraId="3E2B8CAC" w14:textId="77777777" w:rsidR="00934838" w:rsidRPr="00934838" w:rsidRDefault="00934838" w:rsidP="00934838">
      <w:pPr>
        <w:spacing w:after="0" w:line="240" w:lineRule="auto"/>
        <w:jc w:val="both"/>
        <w:rPr>
          <w:sz w:val="8"/>
          <w:szCs w:val="8"/>
        </w:rPr>
      </w:pPr>
    </w:p>
    <w:p w14:paraId="0965A38A" w14:textId="3161A0D7" w:rsidR="00F75F68" w:rsidRDefault="00F75F68" w:rsidP="00934838">
      <w:pPr>
        <w:pStyle w:val="ListParagraph"/>
        <w:numPr>
          <w:ilvl w:val="0"/>
          <w:numId w:val="18"/>
        </w:numPr>
        <w:spacing w:after="0" w:line="240" w:lineRule="auto"/>
        <w:jc w:val="both"/>
      </w:pPr>
      <w:r>
        <w:t>Soundness of the proposed work-plan and timeline</w:t>
      </w:r>
      <w:r w:rsidR="00934838">
        <w:t>(s);</w:t>
      </w:r>
    </w:p>
    <w:p w14:paraId="5E9F8EC2" w14:textId="77777777" w:rsidR="00934838" w:rsidRPr="00934838" w:rsidRDefault="00934838" w:rsidP="00934838">
      <w:pPr>
        <w:spacing w:after="0" w:line="240" w:lineRule="auto"/>
        <w:jc w:val="both"/>
        <w:rPr>
          <w:sz w:val="8"/>
          <w:szCs w:val="8"/>
        </w:rPr>
      </w:pPr>
    </w:p>
    <w:p w14:paraId="1B3F95FD" w14:textId="48EE888F" w:rsidR="00F75F68" w:rsidRDefault="00F75F68" w:rsidP="00934838">
      <w:pPr>
        <w:pStyle w:val="ListParagraph"/>
        <w:numPr>
          <w:ilvl w:val="0"/>
          <w:numId w:val="18"/>
        </w:numPr>
        <w:spacing w:after="0" w:line="240" w:lineRule="auto"/>
        <w:jc w:val="both"/>
      </w:pPr>
      <w:r>
        <w:t xml:space="preserve">Proposed project management arrangements </w:t>
      </w:r>
      <w:r w:rsidR="00934838">
        <w:t>;</w:t>
      </w:r>
    </w:p>
    <w:p w14:paraId="3A5F6615" w14:textId="15188D1D" w:rsidR="00934838" w:rsidRPr="00934838" w:rsidRDefault="00934838" w:rsidP="00934838">
      <w:pPr>
        <w:spacing w:after="0" w:line="240" w:lineRule="auto"/>
        <w:jc w:val="both"/>
        <w:rPr>
          <w:sz w:val="8"/>
          <w:szCs w:val="8"/>
        </w:rPr>
      </w:pPr>
    </w:p>
    <w:p w14:paraId="7169CEDE" w14:textId="3ED2B1ED" w:rsidR="00384427" w:rsidRDefault="00384427" w:rsidP="00934838">
      <w:pPr>
        <w:pStyle w:val="ListParagraph"/>
        <w:numPr>
          <w:ilvl w:val="0"/>
          <w:numId w:val="18"/>
        </w:numPr>
        <w:spacing w:after="0" w:line="240" w:lineRule="auto"/>
        <w:jc w:val="both"/>
      </w:pPr>
      <w:r>
        <w:t>Proposed reporting framework</w:t>
      </w:r>
      <w:r w:rsidR="00934838">
        <w:t>; and</w:t>
      </w:r>
    </w:p>
    <w:p w14:paraId="34009CED" w14:textId="256FB138" w:rsidR="00934838" w:rsidRPr="00934838" w:rsidRDefault="00934838" w:rsidP="00934838">
      <w:pPr>
        <w:spacing w:after="0" w:line="240" w:lineRule="auto"/>
        <w:jc w:val="both"/>
        <w:rPr>
          <w:sz w:val="8"/>
          <w:szCs w:val="8"/>
        </w:rPr>
      </w:pPr>
    </w:p>
    <w:p w14:paraId="03321130" w14:textId="38BD5444" w:rsidR="00590DFC" w:rsidRDefault="00590DFC" w:rsidP="00934838">
      <w:pPr>
        <w:pStyle w:val="ListParagraph"/>
        <w:numPr>
          <w:ilvl w:val="0"/>
          <w:numId w:val="18"/>
        </w:numPr>
        <w:spacing w:after="0" w:line="240" w:lineRule="auto"/>
        <w:jc w:val="both"/>
      </w:pPr>
      <w:r>
        <w:t xml:space="preserve">The financial proposal </w:t>
      </w:r>
    </w:p>
    <w:p w14:paraId="52568C5E" w14:textId="2AC2562E" w:rsidR="00934838" w:rsidRPr="00A467D9" w:rsidRDefault="00934838" w:rsidP="00934838">
      <w:pPr>
        <w:spacing w:after="0" w:line="240" w:lineRule="auto"/>
        <w:jc w:val="both"/>
      </w:pPr>
    </w:p>
    <w:p w14:paraId="32CA1FB4" w14:textId="77777777" w:rsidR="00797208" w:rsidRPr="00934838" w:rsidRDefault="00797208" w:rsidP="00A467D9">
      <w:pPr>
        <w:rPr>
          <w:i/>
        </w:rPr>
      </w:pPr>
      <w:r w:rsidRPr="00934838">
        <w:rPr>
          <w:i/>
        </w:rPr>
        <w:t>Both the technical and financial proposals should reflect planning to mitigate against relevant</w:t>
      </w:r>
      <w:r w:rsidR="00A467D9" w:rsidRPr="00934838">
        <w:rPr>
          <w:i/>
        </w:rPr>
        <w:t xml:space="preserve"> risks.</w:t>
      </w:r>
    </w:p>
    <w:p w14:paraId="0F2EF7E4" w14:textId="77777777" w:rsidR="00797208" w:rsidRDefault="00797208" w:rsidP="00590DFC">
      <w:r>
        <w:t>Note: For organizations without an office in both target states, the proposal should further clarify how they intend to bridge distances between target localities.</w:t>
      </w:r>
      <w:r w:rsidR="00590DFC">
        <w:t xml:space="preserve"> </w:t>
      </w:r>
    </w:p>
    <w:p w14:paraId="17E8927D" w14:textId="05989ED9" w:rsidR="00797208" w:rsidRDefault="00797208" w:rsidP="00CE6DE5">
      <w:r>
        <w:t>All interested organiz</w:t>
      </w:r>
      <w:r w:rsidR="00E9442F">
        <w:t>ation can send questions to</w:t>
      </w:r>
      <w:r w:rsidR="00934838">
        <w:t xml:space="preserve"> </w:t>
      </w:r>
      <w:r w:rsidR="00E9442F">
        <w:t>Abdelmonaim Ahmed</w:t>
      </w:r>
      <w:r w:rsidR="00590DFC">
        <w:t xml:space="preserve"> </w:t>
      </w:r>
      <w:hyperlink r:id="rId11" w:history="1">
        <w:r w:rsidR="00E9442F" w:rsidRPr="00A43D8D">
          <w:rPr>
            <w:rStyle w:val="Hyperlink"/>
          </w:rPr>
          <w:t>ahmeda@ilo.org</w:t>
        </w:r>
      </w:hyperlink>
      <w:r w:rsidR="00590DFC">
        <w:t xml:space="preserve"> </w:t>
      </w:r>
      <w:r>
        <w:t xml:space="preserve">to the ILO until </w:t>
      </w:r>
      <w:r w:rsidR="00CE6DE5">
        <w:t>1</w:t>
      </w:r>
      <w:r w:rsidR="009A39C5">
        <w:t>5</w:t>
      </w:r>
      <w:r w:rsidR="00590DFC">
        <w:t xml:space="preserve"> </w:t>
      </w:r>
      <w:r w:rsidR="009A39C5">
        <w:t>April</w:t>
      </w:r>
      <w:r>
        <w:t xml:space="preserve"> 2021. Questions will be answered and shared with the interested organizations by Close of Business on</w:t>
      </w:r>
      <w:r w:rsidR="009A39C5">
        <w:t xml:space="preserve"> </w:t>
      </w:r>
      <w:r w:rsidR="00CE6DE5">
        <w:t>21</w:t>
      </w:r>
      <w:r>
        <w:t xml:space="preserve"> </w:t>
      </w:r>
      <w:r w:rsidR="009A39C5">
        <w:t>April</w:t>
      </w:r>
      <w:r>
        <w:t xml:space="preserve"> 2021.</w:t>
      </w:r>
    </w:p>
    <w:p w14:paraId="3EE13C88" w14:textId="77777777" w:rsidR="00934838" w:rsidRDefault="00934838" w:rsidP="00E9442F"/>
    <w:p w14:paraId="504882C7" w14:textId="77777777" w:rsidR="0028242C" w:rsidRDefault="0028242C" w:rsidP="0028242C">
      <w:pPr>
        <w:pStyle w:val="Heading2"/>
        <w:jc w:val="both"/>
      </w:pPr>
      <w:r>
        <w:t>PAYMENT SCHEDULE</w:t>
      </w:r>
    </w:p>
    <w:p w14:paraId="08CDDD12" w14:textId="77777777" w:rsidR="0028242C" w:rsidRDefault="0028242C" w:rsidP="00E9442F">
      <w:pPr>
        <w:pStyle w:val="ListParagraph"/>
        <w:numPr>
          <w:ilvl w:val="0"/>
          <w:numId w:val="11"/>
        </w:numPr>
        <w:jc w:val="both"/>
      </w:pPr>
      <w:r>
        <w:t xml:space="preserve">1st payment will be </w:t>
      </w:r>
      <w:r w:rsidR="00E9442F">
        <w:t>1</w:t>
      </w:r>
      <w:r>
        <w:t xml:space="preserve">0% of the total </w:t>
      </w:r>
      <w:bookmarkStart w:id="0" w:name="_GoBack"/>
      <w:bookmarkEnd w:id="0"/>
      <w:r>
        <w:t>budget and to be disbursed once a detailed inception report is provided.</w:t>
      </w:r>
    </w:p>
    <w:p w14:paraId="5CA6A7AC" w14:textId="77777777" w:rsidR="0028242C" w:rsidRDefault="0028242C" w:rsidP="00E9442F">
      <w:pPr>
        <w:pStyle w:val="ListParagraph"/>
        <w:numPr>
          <w:ilvl w:val="0"/>
          <w:numId w:val="11"/>
        </w:numPr>
        <w:jc w:val="both"/>
      </w:pPr>
      <w:r>
        <w:t xml:space="preserve">2nd payment will be </w:t>
      </w:r>
      <w:r w:rsidR="00E9442F">
        <w:t>5</w:t>
      </w:r>
      <w:r>
        <w:t xml:space="preserve">0% of the total budget and will be disbursed on completion and submission </w:t>
      </w:r>
      <w:r w:rsidR="008E7832">
        <w:t xml:space="preserve">of deliverables 2-6. </w:t>
      </w:r>
    </w:p>
    <w:p w14:paraId="007B4ACE" w14:textId="77777777" w:rsidR="0028242C" w:rsidRDefault="0028242C" w:rsidP="008E7832">
      <w:pPr>
        <w:pStyle w:val="ListParagraph"/>
        <w:numPr>
          <w:ilvl w:val="0"/>
          <w:numId w:val="11"/>
        </w:numPr>
        <w:jc w:val="both"/>
      </w:pPr>
      <w:r>
        <w:t xml:space="preserve">3rd payment will be 30% of the budget which is to be disbursed upon satisfactory progress on deliverables </w:t>
      </w:r>
      <w:r w:rsidR="008E7832">
        <w:t>7-13.</w:t>
      </w:r>
    </w:p>
    <w:p w14:paraId="14F161BB" w14:textId="77777777" w:rsidR="0028242C" w:rsidRDefault="0028242C" w:rsidP="00E9442F">
      <w:pPr>
        <w:pStyle w:val="ListParagraph"/>
        <w:numPr>
          <w:ilvl w:val="0"/>
          <w:numId w:val="11"/>
        </w:numPr>
        <w:jc w:val="both"/>
      </w:pPr>
      <w:r>
        <w:t xml:space="preserve">4th payment of </w:t>
      </w:r>
      <w:r w:rsidR="008E7832">
        <w:t>1</w:t>
      </w:r>
      <w:r>
        <w:t xml:space="preserve">0% is to be disbursed upon the submission of </w:t>
      </w:r>
      <w:r w:rsidR="008E7832">
        <w:t xml:space="preserve">the final project report. </w:t>
      </w:r>
    </w:p>
    <w:p w14:paraId="0B3F12D0" w14:textId="3D5B4D23" w:rsidR="0028242C" w:rsidRDefault="0028242C" w:rsidP="00590DFC"/>
    <w:p w14:paraId="72AB0F61" w14:textId="2779EA03" w:rsidR="00934838" w:rsidRDefault="00934838" w:rsidP="00590DFC"/>
    <w:p w14:paraId="0B132C9E" w14:textId="79A34D5C" w:rsidR="00934838" w:rsidRDefault="00934838" w:rsidP="00590DFC"/>
    <w:p w14:paraId="08DBC9D2" w14:textId="72DA3974" w:rsidR="00934838" w:rsidRDefault="00934838" w:rsidP="00590DFC"/>
    <w:p w14:paraId="38DB11E0" w14:textId="4749863B" w:rsidR="00934838" w:rsidRDefault="00934838" w:rsidP="00590DFC"/>
    <w:p w14:paraId="6AAF66B0" w14:textId="6603654C" w:rsidR="00934838" w:rsidRDefault="00934838" w:rsidP="00590DFC"/>
    <w:p w14:paraId="2B51FC03" w14:textId="033DCC0C" w:rsidR="00934838" w:rsidRDefault="00934838" w:rsidP="00590DFC"/>
    <w:p w14:paraId="64C28616" w14:textId="3D04FB54" w:rsidR="00934838" w:rsidRDefault="00934838" w:rsidP="008C4DB8">
      <w:pPr>
        <w:pStyle w:val="Heading2"/>
      </w:pPr>
    </w:p>
    <w:p w14:paraId="032A8B6E" w14:textId="77777777" w:rsidR="00934838" w:rsidRPr="00934838" w:rsidRDefault="00934838" w:rsidP="00934838"/>
    <w:p w14:paraId="0DC1664F" w14:textId="795B4222" w:rsidR="008C4DB8" w:rsidRDefault="008C4DB8" w:rsidP="008C4DB8">
      <w:pPr>
        <w:pStyle w:val="Heading2"/>
      </w:pPr>
      <w:r>
        <w:lastRenderedPageBreak/>
        <w:t xml:space="preserve">Further reading: </w:t>
      </w:r>
    </w:p>
    <w:p w14:paraId="4F7E8B06" w14:textId="77777777" w:rsidR="00DD0BCA" w:rsidRDefault="008C4DB8" w:rsidP="008412A8">
      <w:r>
        <w:t xml:space="preserve">International Labour Organization </w:t>
      </w:r>
      <w:r w:rsidR="00DD0BCA">
        <w:t xml:space="preserve">(2012) Upgrading Informal Apprenticeships A resource Guide for Africa. Available online at: </w:t>
      </w:r>
      <w:hyperlink r:id="rId12" w:history="1">
        <w:r w:rsidR="00DD0BCA" w:rsidRPr="008C265B">
          <w:rPr>
            <w:rStyle w:val="Hyperlink"/>
          </w:rPr>
          <w:t>https://www.ilo.org/skills/pubs/WCMS_171393/lang--</w:t>
        </w:r>
        <w:proofErr w:type="spellStart"/>
        <w:r w:rsidR="00DD0BCA" w:rsidRPr="008C265B">
          <w:rPr>
            <w:rStyle w:val="Hyperlink"/>
          </w:rPr>
          <w:t>en</w:t>
        </w:r>
        <w:proofErr w:type="spellEnd"/>
        <w:r w:rsidR="00DD0BCA" w:rsidRPr="008C265B">
          <w:rPr>
            <w:rStyle w:val="Hyperlink"/>
          </w:rPr>
          <w:t>/index.htm</w:t>
        </w:r>
      </w:hyperlink>
      <w:r w:rsidR="00DD0BCA">
        <w:t xml:space="preserve"> </w:t>
      </w:r>
    </w:p>
    <w:p w14:paraId="44A84EB7" w14:textId="77777777" w:rsidR="00DD0BCA" w:rsidRDefault="00DD0BCA" w:rsidP="00DD0BCA">
      <w:r>
        <w:t xml:space="preserve">_. </w:t>
      </w:r>
      <w:r w:rsidR="008C4DB8">
        <w:t>(2013): Skills Development in Sudan: The Formal and Informal Reality</w:t>
      </w:r>
      <w:r>
        <w:t>. Available online at:</w:t>
      </w:r>
      <w:r w:rsidR="008C4DB8">
        <w:t xml:space="preserve"> </w:t>
      </w:r>
      <w:hyperlink r:id="rId13" w:history="1">
        <w:r w:rsidR="008C4DB8" w:rsidRPr="008C265B">
          <w:rPr>
            <w:rStyle w:val="Hyperlink"/>
          </w:rPr>
          <w:t>https://www.ilo.org/wcmsp5/groups/public/---</w:t>
        </w:r>
        <w:proofErr w:type="spellStart"/>
        <w:r w:rsidR="008C4DB8" w:rsidRPr="008C265B">
          <w:rPr>
            <w:rStyle w:val="Hyperlink"/>
          </w:rPr>
          <w:t>africa</w:t>
        </w:r>
        <w:proofErr w:type="spellEnd"/>
        <w:r w:rsidR="008C4DB8" w:rsidRPr="008C265B">
          <w:rPr>
            <w:rStyle w:val="Hyperlink"/>
          </w:rPr>
          <w:t>/---</w:t>
        </w:r>
        <w:proofErr w:type="spellStart"/>
        <w:r w:rsidR="008C4DB8" w:rsidRPr="008C265B">
          <w:rPr>
            <w:rStyle w:val="Hyperlink"/>
          </w:rPr>
          <w:t>ro-abidjan</w:t>
        </w:r>
        <w:proofErr w:type="spellEnd"/>
        <w:r w:rsidR="008C4DB8" w:rsidRPr="008C265B">
          <w:rPr>
            <w:rStyle w:val="Hyperlink"/>
          </w:rPr>
          <w:t>/---</w:t>
        </w:r>
        <w:proofErr w:type="spellStart"/>
        <w:r w:rsidR="008C4DB8" w:rsidRPr="008C265B">
          <w:rPr>
            <w:rStyle w:val="Hyperlink"/>
          </w:rPr>
          <w:t>sro-cairo</w:t>
        </w:r>
        <w:proofErr w:type="spellEnd"/>
        <w:r w:rsidR="008C4DB8" w:rsidRPr="008C265B">
          <w:rPr>
            <w:rStyle w:val="Hyperlink"/>
          </w:rPr>
          <w:t>/documents/publication/wcms_243636.pdf</w:t>
        </w:r>
      </w:hyperlink>
      <w:r w:rsidR="008C4DB8">
        <w:t xml:space="preserve"> </w:t>
      </w:r>
    </w:p>
    <w:p w14:paraId="07E0A970" w14:textId="77777777" w:rsidR="008C4DB8" w:rsidRDefault="008C4DB8" w:rsidP="008412A8">
      <w:r>
        <w:t>_. (2019) Informal Apprenticeship Upgrading Report</w:t>
      </w:r>
      <w:r w:rsidR="003C5FA5">
        <w:t xml:space="preserve"> North Darfur and White Nile</w:t>
      </w:r>
      <w:r>
        <w:t xml:space="preserve"> (available upon request)</w:t>
      </w:r>
    </w:p>
    <w:p w14:paraId="50D0D0D4" w14:textId="77777777" w:rsidR="008C4DB8" w:rsidRDefault="008C4DB8" w:rsidP="008412A8">
      <w:r>
        <w:t xml:space="preserve">_. (Forthcoming) PROSPECTS baseline Survey (available upon request) </w:t>
      </w:r>
    </w:p>
    <w:p w14:paraId="75E8361F" w14:textId="77777777" w:rsidR="003C5FA5" w:rsidRDefault="003C5FA5" w:rsidP="003C5FA5">
      <w:r>
        <w:t>_. (2014) ILO DACUM charts for automotive repair and welding</w:t>
      </w:r>
      <w:r w:rsidR="00DD0BCA">
        <w:t xml:space="preserve"> (available upon request) </w:t>
      </w:r>
    </w:p>
    <w:p w14:paraId="68712CAF" w14:textId="77777777" w:rsidR="00B8119D" w:rsidRDefault="00B8119D" w:rsidP="003C5FA5">
      <w:proofErr w:type="gramStart"/>
      <w:r>
        <w:t>-(</w:t>
      </w:r>
      <w:proofErr w:type="gramEnd"/>
      <w:r>
        <w:t xml:space="preserve">2011) Skills for Employment Policy Brief: Upgrading Informal Apprenticeship Systems. Available online at: </w:t>
      </w:r>
      <w:hyperlink r:id="rId14" w:history="1">
        <w:r w:rsidRPr="008955D8">
          <w:rPr>
            <w:rStyle w:val="Hyperlink"/>
          </w:rPr>
          <w:t>https://www.ilo.org/wcmsp5/groups/public/---</w:t>
        </w:r>
        <w:proofErr w:type="spellStart"/>
        <w:r w:rsidRPr="008955D8">
          <w:rPr>
            <w:rStyle w:val="Hyperlink"/>
          </w:rPr>
          <w:t>ed_emp</w:t>
        </w:r>
        <w:proofErr w:type="spellEnd"/>
        <w:r w:rsidRPr="008955D8">
          <w:rPr>
            <w:rStyle w:val="Hyperlink"/>
          </w:rPr>
          <w:t>/---</w:t>
        </w:r>
        <w:proofErr w:type="spellStart"/>
        <w:r w:rsidRPr="008955D8">
          <w:rPr>
            <w:rStyle w:val="Hyperlink"/>
          </w:rPr>
          <w:t>ifp_skills</w:t>
        </w:r>
        <w:proofErr w:type="spellEnd"/>
        <w:r w:rsidRPr="008955D8">
          <w:rPr>
            <w:rStyle w:val="Hyperlink"/>
          </w:rPr>
          <w:t>/documents/publication/wcms_167162.pdf</w:t>
        </w:r>
      </w:hyperlink>
      <w:r>
        <w:t xml:space="preserve"> </w:t>
      </w:r>
    </w:p>
    <w:p w14:paraId="58CC254B" w14:textId="77777777" w:rsidR="003C5FA5" w:rsidRDefault="003C5FA5" w:rsidP="00DD0BCA">
      <w:r>
        <w:t xml:space="preserve">Supreme Council of Vocational Training and Apprenticeships (SCVTA) training standards for carpentry, auto machine, and welding </w:t>
      </w:r>
      <w:r w:rsidR="00DD0BCA">
        <w:t xml:space="preserve">(available upon request). </w:t>
      </w:r>
    </w:p>
    <w:p w14:paraId="2ABF816B" w14:textId="77777777" w:rsidR="008C4DB8" w:rsidRDefault="008C4DB8" w:rsidP="003C5FA5">
      <w:r>
        <w:t xml:space="preserve">United Nations Children’s Fund (UNICEF) Sudan (2019) </w:t>
      </w:r>
      <w:r w:rsidRPr="008C4DB8">
        <w:t>Financial &amp; Livelihoods Opportunities Mapping for Adolescents and Young People</w:t>
      </w:r>
      <w:r>
        <w:t xml:space="preserve"> (available upon request) </w:t>
      </w:r>
    </w:p>
    <w:p w14:paraId="0FD4B12D" w14:textId="77777777" w:rsidR="008C4DB8" w:rsidRDefault="008C4DB8" w:rsidP="008C4DB8">
      <w:r>
        <w:t xml:space="preserve">World Bank (2020). Sudan: Women and Youth Employment Report: A mixed method study to understand the challenges and constraints Sudanese Women and Youth face in accessing economic opportunities. </w:t>
      </w:r>
    </w:p>
    <w:p w14:paraId="6D9DD3E0" w14:textId="77777777" w:rsidR="008C4DB8" w:rsidRPr="008412A8" w:rsidRDefault="008C4DB8" w:rsidP="008C4DB8"/>
    <w:sectPr w:rsidR="008C4DB8" w:rsidRPr="008412A8" w:rsidSect="00934838">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1E3BE" w14:textId="77777777" w:rsidR="00F87501" w:rsidRDefault="00F87501" w:rsidP="0066195C">
      <w:pPr>
        <w:spacing w:after="0" w:line="240" w:lineRule="auto"/>
      </w:pPr>
      <w:r>
        <w:separator/>
      </w:r>
    </w:p>
  </w:endnote>
  <w:endnote w:type="continuationSeparator" w:id="0">
    <w:p w14:paraId="4E4680DB" w14:textId="77777777" w:rsidR="00F87501" w:rsidRDefault="00F87501" w:rsidP="00661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w:panose1 w:val="020B0502040504020204"/>
    <w:charset w:val="00"/>
    <w:family w:val="swiss"/>
    <w:pitch w:val="variable"/>
    <w:sig w:usb0="E00002FF" w:usb1="4000201F" w:usb2="08000029"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21C5B" w14:textId="77777777" w:rsidR="00F87501" w:rsidRDefault="00F87501" w:rsidP="0066195C">
      <w:pPr>
        <w:spacing w:after="0" w:line="240" w:lineRule="auto"/>
      </w:pPr>
      <w:r>
        <w:separator/>
      </w:r>
    </w:p>
  </w:footnote>
  <w:footnote w:type="continuationSeparator" w:id="0">
    <w:p w14:paraId="1B6E8707" w14:textId="77777777" w:rsidR="00F87501" w:rsidRDefault="00F87501" w:rsidP="0066195C">
      <w:pPr>
        <w:spacing w:after="0" w:line="240" w:lineRule="auto"/>
      </w:pPr>
      <w:r>
        <w:continuationSeparator/>
      </w:r>
    </w:p>
  </w:footnote>
  <w:footnote w:id="1">
    <w:p w14:paraId="66FF81F8" w14:textId="77777777" w:rsidR="001416FF" w:rsidRPr="00F93138" w:rsidRDefault="001416FF">
      <w:pPr>
        <w:pStyle w:val="FootnoteText"/>
      </w:pPr>
      <w:r>
        <w:rPr>
          <w:rStyle w:val="FootnoteReference"/>
        </w:rPr>
        <w:footnoteRef/>
      </w:r>
      <w:r>
        <w:t xml:space="preserve"> Organizations are encouraged to include the organization of a 3-day training on the informal apprenticeship approach for key project staff in their budgets. It is expected that the organization would take care of the administrative and logistic aspects of such training, while the ILO would provide its content. </w:t>
      </w:r>
    </w:p>
  </w:footnote>
  <w:footnote w:id="2">
    <w:p w14:paraId="7329F6BC" w14:textId="77777777" w:rsidR="001416FF" w:rsidRPr="00831990" w:rsidRDefault="001416FF" w:rsidP="00831990">
      <w:pPr>
        <w:pStyle w:val="FootnoteText"/>
      </w:pPr>
      <w:r>
        <w:rPr>
          <w:rStyle w:val="FootnoteReference"/>
        </w:rPr>
        <w:footnoteRef/>
      </w:r>
      <w:r>
        <w:t xml:space="preserve"> Note that proposed targets included in the proposal may be higher than those indicated above based on knowledge of prevalence of MCs/Workshops in target localities, but should not be lower than what is indicated. </w:t>
      </w:r>
    </w:p>
  </w:footnote>
  <w:footnote w:id="3">
    <w:p w14:paraId="2BEB7CDD" w14:textId="3088A039" w:rsidR="001416FF" w:rsidRPr="00F93138" w:rsidRDefault="001416FF" w:rsidP="00F93138">
      <w:pPr>
        <w:pStyle w:val="FootnoteText"/>
      </w:pPr>
      <w:r>
        <w:rPr>
          <w:rStyle w:val="FootnoteReference"/>
        </w:rPr>
        <w:footnoteRef/>
      </w:r>
      <w:r>
        <w:t xml:space="preserve">. </w:t>
      </w:r>
      <w:r w:rsidR="00934838">
        <w:t>East Darfur (</w:t>
      </w:r>
      <w:proofErr w:type="spellStart"/>
      <w:r w:rsidR="00934838">
        <w:t>Nimir</w:t>
      </w:r>
      <w:proofErr w:type="spellEnd"/>
      <w:r w:rsidR="00934838">
        <w:t xml:space="preserve"> Camp and </w:t>
      </w:r>
      <w:proofErr w:type="spellStart"/>
      <w:r w:rsidR="00934838">
        <w:t>Assalayaa</w:t>
      </w:r>
      <w:proofErr w:type="spellEnd"/>
      <w:r w:rsidR="00934838">
        <w:t xml:space="preserve"> </w:t>
      </w:r>
      <w:proofErr w:type="spellStart"/>
      <w:r w:rsidR="00934838">
        <w:t>Settlment</w:t>
      </w:r>
      <w:proofErr w:type="spellEnd"/>
      <w:r w:rsidR="00934838">
        <w:t>) / West Kordofan (Keilak/Kharasana and El Meiram)</w:t>
      </w:r>
    </w:p>
  </w:footnote>
  <w:footnote w:id="4">
    <w:p w14:paraId="0421F9CA" w14:textId="77777777" w:rsidR="001416FF" w:rsidRPr="0066195C" w:rsidRDefault="001416FF" w:rsidP="00F93138">
      <w:pPr>
        <w:pStyle w:val="FootnoteText"/>
      </w:pPr>
      <w:r>
        <w:rPr>
          <w:rStyle w:val="FootnoteReference"/>
        </w:rPr>
        <w:footnoteRef/>
      </w:r>
      <w:r>
        <w:t xml:space="preserve"> Key messages should be developed by the implementing partner in collaboration with the project team in Sudan. Communication material for the campaign (such as flyers etc.) could be developed by an external service provider. </w:t>
      </w:r>
    </w:p>
  </w:footnote>
  <w:footnote w:id="5">
    <w:p w14:paraId="26786325" w14:textId="6D78D836" w:rsidR="001416FF" w:rsidRPr="0066195C" w:rsidRDefault="001416FF">
      <w:pPr>
        <w:pStyle w:val="FootnoteText"/>
      </w:pPr>
      <w:r>
        <w:rPr>
          <w:rStyle w:val="FootnoteReference"/>
        </w:rPr>
        <w:footnoteRef/>
      </w:r>
      <w:r>
        <w:t xml:space="preserve"> </w:t>
      </w:r>
      <w:r w:rsidR="00900DE6">
        <w:t>F</w:t>
      </w:r>
      <w:r w:rsidRPr="0066195C">
        <w:t xml:space="preserve">inancial incentives </w:t>
      </w:r>
      <w:r>
        <w:t xml:space="preserve">to MCs </w:t>
      </w:r>
      <w:r w:rsidRPr="0066195C">
        <w:t>should be</w:t>
      </w:r>
      <w:r w:rsidR="00900DE6">
        <w:t xml:space="preserve"> negotiated based upon operational necessities</w:t>
      </w:r>
    </w:p>
  </w:footnote>
  <w:footnote w:id="6">
    <w:p w14:paraId="73805516" w14:textId="77777777" w:rsidR="001416FF" w:rsidRPr="0066195C" w:rsidRDefault="001416FF">
      <w:pPr>
        <w:pStyle w:val="FootnoteText"/>
      </w:pPr>
      <w:r>
        <w:rPr>
          <w:rStyle w:val="FootnoteReference"/>
        </w:rPr>
        <w:footnoteRef/>
      </w:r>
      <w:r>
        <w:t xml:space="preserve"> </w:t>
      </w:r>
      <w:r w:rsidRPr="0066195C">
        <w:t xml:space="preserve">Recruitment and selection of subject matter experts </w:t>
      </w:r>
      <w:r>
        <w:t>should be conducted in close collaboration with the ILO.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EAE"/>
    <w:multiLevelType w:val="hybridMultilevel"/>
    <w:tmpl w:val="BCAC96F0"/>
    <w:lvl w:ilvl="0" w:tplc="C7185A24">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12BEE"/>
    <w:multiLevelType w:val="hybridMultilevel"/>
    <w:tmpl w:val="24B8F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8C1B66"/>
    <w:multiLevelType w:val="hybridMultilevel"/>
    <w:tmpl w:val="65AE22C4"/>
    <w:lvl w:ilvl="0" w:tplc="05B8AD8C">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A413EB"/>
    <w:multiLevelType w:val="hybridMultilevel"/>
    <w:tmpl w:val="9B28E652"/>
    <w:lvl w:ilvl="0" w:tplc="34645F72">
      <w:start w:val="2"/>
      <w:numFmt w:val="bullet"/>
      <w:lvlText w:val="-"/>
      <w:lvlJc w:val="left"/>
      <w:pPr>
        <w:ind w:left="720" w:hanging="360"/>
      </w:pPr>
      <w:rPr>
        <w:rFonts w:ascii="Noto Sans" w:eastAsiaTheme="minorHAnsi" w:hAnsi="Noto Sans" w:cs="No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FF5DCA"/>
    <w:multiLevelType w:val="hybridMultilevel"/>
    <w:tmpl w:val="D568A558"/>
    <w:lvl w:ilvl="0" w:tplc="4F56286A">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1F524C"/>
    <w:multiLevelType w:val="hybridMultilevel"/>
    <w:tmpl w:val="6426982E"/>
    <w:lvl w:ilvl="0" w:tplc="A852D16C">
      <w:start w:val="1"/>
      <w:numFmt w:val="decimal"/>
      <w:lvlText w:val="%1."/>
      <w:lvlJc w:val="left"/>
      <w:pPr>
        <w:ind w:left="360" w:hanging="360"/>
      </w:pPr>
      <w:rPr>
        <w:rFonts w:asciiTheme="majorHAnsi" w:hAnsiTheme="majorHAnsi" w:cstheme="majorHAnsi" w:hint="default"/>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DA495F"/>
    <w:multiLevelType w:val="hybridMultilevel"/>
    <w:tmpl w:val="17683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5B75EC"/>
    <w:multiLevelType w:val="hybridMultilevel"/>
    <w:tmpl w:val="81F07524"/>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3AA1C50"/>
    <w:multiLevelType w:val="hybridMultilevel"/>
    <w:tmpl w:val="B0DECBC4"/>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58E1B68"/>
    <w:multiLevelType w:val="hybridMultilevel"/>
    <w:tmpl w:val="C5F255DC"/>
    <w:lvl w:ilvl="0" w:tplc="815411F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9566F9"/>
    <w:multiLevelType w:val="hybridMultilevel"/>
    <w:tmpl w:val="74A2D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3B80E9B"/>
    <w:multiLevelType w:val="hybridMultilevel"/>
    <w:tmpl w:val="16CA91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1B7291"/>
    <w:multiLevelType w:val="hybridMultilevel"/>
    <w:tmpl w:val="E07A5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4C1ED0"/>
    <w:multiLevelType w:val="hybridMultilevel"/>
    <w:tmpl w:val="8C2E66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5375C1"/>
    <w:multiLevelType w:val="hybridMultilevel"/>
    <w:tmpl w:val="644C160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5F23BF"/>
    <w:multiLevelType w:val="hybridMultilevel"/>
    <w:tmpl w:val="7DEEA3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7848E8"/>
    <w:multiLevelType w:val="hybridMultilevel"/>
    <w:tmpl w:val="46B0193C"/>
    <w:lvl w:ilvl="0" w:tplc="D4102A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E0677F"/>
    <w:multiLevelType w:val="hybridMultilevel"/>
    <w:tmpl w:val="632864BA"/>
    <w:lvl w:ilvl="0" w:tplc="4F56286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5241E9"/>
    <w:multiLevelType w:val="hybridMultilevel"/>
    <w:tmpl w:val="471A11DA"/>
    <w:lvl w:ilvl="0" w:tplc="4F56286A">
      <w:start w:val="1"/>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5"/>
  </w:num>
  <w:num w:numId="2">
    <w:abstractNumId w:val="2"/>
  </w:num>
  <w:num w:numId="3">
    <w:abstractNumId w:val="12"/>
  </w:num>
  <w:num w:numId="4">
    <w:abstractNumId w:val="4"/>
  </w:num>
  <w:num w:numId="5">
    <w:abstractNumId w:val="5"/>
  </w:num>
  <w:num w:numId="6">
    <w:abstractNumId w:val="17"/>
  </w:num>
  <w:num w:numId="7">
    <w:abstractNumId w:val="9"/>
  </w:num>
  <w:num w:numId="8">
    <w:abstractNumId w:val="0"/>
  </w:num>
  <w:num w:numId="9">
    <w:abstractNumId w:val="18"/>
  </w:num>
  <w:num w:numId="10">
    <w:abstractNumId w:val="16"/>
  </w:num>
  <w:num w:numId="11">
    <w:abstractNumId w:val="6"/>
  </w:num>
  <w:num w:numId="12">
    <w:abstractNumId w:val="3"/>
  </w:num>
  <w:num w:numId="13">
    <w:abstractNumId w:val="14"/>
  </w:num>
  <w:num w:numId="14">
    <w:abstractNumId w:val="1"/>
  </w:num>
  <w:num w:numId="15">
    <w:abstractNumId w:val="10"/>
  </w:num>
  <w:num w:numId="16">
    <w:abstractNumId w:val="13"/>
  </w:num>
  <w:num w:numId="17">
    <w:abstractNumId w:val="11"/>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131078" w:nlCheck="1" w:checkStyle="0"/>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2A8"/>
    <w:rsid w:val="001007A0"/>
    <w:rsid w:val="00115259"/>
    <w:rsid w:val="001416FF"/>
    <w:rsid w:val="00147634"/>
    <w:rsid w:val="00157CF7"/>
    <w:rsid w:val="001A2D3B"/>
    <w:rsid w:val="002477BB"/>
    <w:rsid w:val="00277252"/>
    <w:rsid w:val="0028242C"/>
    <w:rsid w:val="00292539"/>
    <w:rsid w:val="00351A15"/>
    <w:rsid w:val="00370E6A"/>
    <w:rsid w:val="00384427"/>
    <w:rsid w:val="003B2D25"/>
    <w:rsid w:val="003C5FA5"/>
    <w:rsid w:val="00435E17"/>
    <w:rsid w:val="004A6BC4"/>
    <w:rsid w:val="004F3A5E"/>
    <w:rsid w:val="005466AF"/>
    <w:rsid w:val="005733CF"/>
    <w:rsid w:val="00590DFC"/>
    <w:rsid w:val="005C14E4"/>
    <w:rsid w:val="005C68F4"/>
    <w:rsid w:val="006046E1"/>
    <w:rsid w:val="00611F6D"/>
    <w:rsid w:val="0066195C"/>
    <w:rsid w:val="00714088"/>
    <w:rsid w:val="0072606C"/>
    <w:rsid w:val="00777105"/>
    <w:rsid w:val="007906F3"/>
    <w:rsid w:val="00797208"/>
    <w:rsid w:val="00831990"/>
    <w:rsid w:val="008412A8"/>
    <w:rsid w:val="0085793E"/>
    <w:rsid w:val="008C4DB8"/>
    <w:rsid w:val="008D68AE"/>
    <w:rsid w:val="008E7832"/>
    <w:rsid w:val="00900DE6"/>
    <w:rsid w:val="00921233"/>
    <w:rsid w:val="00934838"/>
    <w:rsid w:val="009A39C5"/>
    <w:rsid w:val="009B310B"/>
    <w:rsid w:val="009C3AB6"/>
    <w:rsid w:val="009E7537"/>
    <w:rsid w:val="00A467D9"/>
    <w:rsid w:val="00A76583"/>
    <w:rsid w:val="00AA2388"/>
    <w:rsid w:val="00AC51E1"/>
    <w:rsid w:val="00AC6A33"/>
    <w:rsid w:val="00B31128"/>
    <w:rsid w:val="00B8119D"/>
    <w:rsid w:val="00BD08E9"/>
    <w:rsid w:val="00C111D7"/>
    <w:rsid w:val="00CA70CE"/>
    <w:rsid w:val="00CB6186"/>
    <w:rsid w:val="00CC1799"/>
    <w:rsid w:val="00CE6DE5"/>
    <w:rsid w:val="00D277F1"/>
    <w:rsid w:val="00D30E7B"/>
    <w:rsid w:val="00DD0BCA"/>
    <w:rsid w:val="00E04694"/>
    <w:rsid w:val="00E812A0"/>
    <w:rsid w:val="00E9442F"/>
    <w:rsid w:val="00EC729A"/>
    <w:rsid w:val="00EE5A7B"/>
    <w:rsid w:val="00F030DB"/>
    <w:rsid w:val="00F14959"/>
    <w:rsid w:val="00F3243D"/>
    <w:rsid w:val="00F75F68"/>
    <w:rsid w:val="00F87501"/>
    <w:rsid w:val="00F9313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2D11E"/>
  <w15:chartTrackingRefBased/>
  <w15:docId w15:val="{E6CCCDFF-33B0-4B98-99AA-1025D36C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412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412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2A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412A8"/>
    <w:pPr>
      <w:ind w:left="720"/>
      <w:contextualSpacing/>
    </w:pPr>
  </w:style>
  <w:style w:type="character" w:customStyle="1" w:styleId="Heading2Char">
    <w:name w:val="Heading 2 Char"/>
    <w:basedOn w:val="DefaultParagraphFont"/>
    <w:link w:val="Heading2"/>
    <w:uiPriority w:val="9"/>
    <w:rsid w:val="008412A8"/>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8C4DB8"/>
    <w:rPr>
      <w:color w:val="0563C1" w:themeColor="hyperlink"/>
      <w:u w:val="single"/>
    </w:rPr>
  </w:style>
  <w:style w:type="paragraph" w:styleId="FootnoteText">
    <w:name w:val="footnote text"/>
    <w:basedOn w:val="Normal"/>
    <w:link w:val="FootnoteTextChar"/>
    <w:uiPriority w:val="99"/>
    <w:semiHidden/>
    <w:unhideWhenUsed/>
    <w:rsid w:val="006619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195C"/>
    <w:rPr>
      <w:sz w:val="20"/>
      <w:szCs w:val="20"/>
    </w:rPr>
  </w:style>
  <w:style w:type="character" w:styleId="FootnoteReference">
    <w:name w:val="footnote reference"/>
    <w:basedOn w:val="DefaultParagraphFont"/>
    <w:uiPriority w:val="99"/>
    <w:semiHidden/>
    <w:unhideWhenUsed/>
    <w:rsid w:val="0066195C"/>
    <w:rPr>
      <w:vertAlign w:val="superscript"/>
    </w:rPr>
  </w:style>
  <w:style w:type="table" w:styleId="TableGrid">
    <w:name w:val="Table Grid"/>
    <w:basedOn w:val="TableNormal"/>
    <w:uiPriority w:val="39"/>
    <w:rsid w:val="003B2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4088"/>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477BB"/>
    <w:rPr>
      <w:sz w:val="16"/>
      <w:szCs w:val="16"/>
    </w:rPr>
  </w:style>
  <w:style w:type="paragraph" w:styleId="CommentText">
    <w:name w:val="annotation text"/>
    <w:basedOn w:val="Normal"/>
    <w:link w:val="CommentTextChar"/>
    <w:uiPriority w:val="99"/>
    <w:semiHidden/>
    <w:unhideWhenUsed/>
    <w:rsid w:val="002477BB"/>
    <w:pPr>
      <w:spacing w:line="240" w:lineRule="auto"/>
    </w:pPr>
    <w:rPr>
      <w:sz w:val="20"/>
      <w:szCs w:val="20"/>
    </w:rPr>
  </w:style>
  <w:style w:type="character" w:customStyle="1" w:styleId="CommentTextChar">
    <w:name w:val="Comment Text Char"/>
    <w:basedOn w:val="DefaultParagraphFont"/>
    <w:link w:val="CommentText"/>
    <w:uiPriority w:val="99"/>
    <w:semiHidden/>
    <w:rsid w:val="002477BB"/>
    <w:rPr>
      <w:sz w:val="20"/>
      <w:szCs w:val="20"/>
    </w:rPr>
  </w:style>
  <w:style w:type="paragraph" w:styleId="CommentSubject">
    <w:name w:val="annotation subject"/>
    <w:basedOn w:val="CommentText"/>
    <w:next w:val="CommentText"/>
    <w:link w:val="CommentSubjectChar"/>
    <w:uiPriority w:val="99"/>
    <w:semiHidden/>
    <w:unhideWhenUsed/>
    <w:rsid w:val="002477BB"/>
    <w:rPr>
      <w:b/>
      <w:bCs/>
    </w:rPr>
  </w:style>
  <w:style w:type="character" w:customStyle="1" w:styleId="CommentSubjectChar">
    <w:name w:val="Comment Subject Char"/>
    <w:basedOn w:val="CommentTextChar"/>
    <w:link w:val="CommentSubject"/>
    <w:uiPriority w:val="99"/>
    <w:semiHidden/>
    <w:rsid w:val="002477BB"/>
    <w:rPr>
      <w:b/>
      <w:bCs/>
      <w:sz w:val="20"/>
      <w:szCs w:val="20"/>
    </w:rPr>
  </w:style>
  <w:style w:type="paragraph" w:styleId="BalloonText">
    <w:name w:val="Balloon Text"/>
    <w:basedOn w:val="Normal"/>
    <w:link w:val="BalloonTextChar"/>
    <w:uiPriority w:val="99"/>
    <w:semiHidden/>
    <w:unhideWhenUsed/>
    <w:rsid w:val="002477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7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73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lo.org/wcmsp5/groups/public/---africa/---ro-abidjan/---sro-cairo/documents/publication/wcms_24363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lo.org/skills/pubs/WCMS_171393/lang--en/index.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hmeda@ilo.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lo.org/wcmsp5/groups/public/---ed_emp/---ifp_skills/documents/publication/wcms_167162.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ilo.org/wcmsp5/groups/public/---ed_emp/---ifp_skills/documents/publication/wcms_16716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CCA03-D274-4F35-8A72-9FF7B4F28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2742</Words>
  <Characters>15634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18340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Kirsch, Helen</dc:creator>
  <cp:keywords/>
  <dc:description/>
  <cp:lastModifiedBy>Kirsch, Helen</cp:lastModifiedBy>
  <cp:revision>2</cp:revision>
  <dcterms:created xsi:type="dcterms:W3CDTF">2021-04-07T09:42:00Z</dcterms:created>
  <dcterms:modified xsi:type="dcterms:W3CDTF">2021-04-07T09:42:00Z</dcterms:modified>
</cp:coreProperties>
</file>